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686E6" w14:textId="77777777" w:rsidR="00E21AC8" w:rsidRDefault="00E21AC8" w:rsidP="00E21AC8">
      <w:pPr>
        <w:spacing w:after="0" w:line="300" w:lineRule="atLeast"/>
        <w:jc w:val="center"/>
        <w:rPr>
          <w:rFonts w:eastAsia="Times New Roman" w:cs="Arial"/>
          <w:b/>
          <w:bCs/>
          <w:color w:val="000000" w:themeColor="text1"/>
          <w:lang w:eastAsia="pl-PL"/>
        </w:rPr>
      </w:pPr>
      <w:r w:rsidRPr="00E21AC8">
        <w:rPr>
          <w:rFonts w:eastAsia="Times New Roman" w:cs="Arial"/>
          <w:b/>
          <w:bCs/>
          <w:color w:val="000000" w:themeColor="text1"/>
          <w:lang w:eastAsia="pl-PL"/>
        </w:rPr>
        <w:t>Umowa</w:t>
      </w:r>
    </w:p>
    <w:p w14:paraId="31F2125A" w14:textId="77777777" w:rsidR="00E21AC8" w:rsidRPr="00E21AC8" w:rsidRDefault="00E21AC8" w:rsidP="00E21AC8">
      <w:pPr>
        <w:spacing w:after="0" w:line="300" w:lineRule="atLeast"/>
        <w:jc w:val="center"/>
        <w:rPr>
          <w:rFonts w:eastAsia="Times New Roman" w:cs="Arial"/>
          <w:b/>
          <w:bCs/>
          <w:color w:val="000000" w:themeColor="text1"/>
          <w:lang w:eastAsia="pl-PL"/>
        </w:rPr>
      </w:pPr>
      <w:r w:rsidRPr="00E21AC8">
        <w:rPr>
          <w:rFonts w:eastAsia="Times New Roman" w:cs="Arial"/>
          <w:b/>
          <w:bCs/>
          <w:color w:val="000000" w:themeColor="text1"/>
          <w:lang w:eastAsia="pl-PL"/>
        </w:rPr>
        <w:t>nr DZ/O/ ……….…………………../2018/……………..…….……./3111</w:t>
      </w:r>
    </w:p>
    <w:p w14:paraId="2EB6D6A5" w14:textId="77777777" w:rsidR="00E21AC8" w:rsidRPr="00E21AC8" w:rsidRDefault="00E21AC8" w:rsidP="00E21AC8">
      <w:pPr>
        <w:spacing w:after="0" w:line="300" w:lineRule="atLeast"/>
        <w:jc w:val="center"/>
        <w:rPr>
          <w:rFonts w:eastAsia="Times New Roman" w:cs="Arial"/>
          <w:b/>
          <w:bCs/>
          <w:color w:val="000000" w:themeColor="text1"/>
          <w:lang w:eastAsia="pl-PL"/>
        </w:rPr>
      </w:pPr>
      <w:r w:rsidRPr="00E21AC8">
        <w:rPr>
          <w:rFonts w:eastAsia="Times New Roman" w:cs="Arial"/>
          <w:bCs/>
          <w:color w:val="000000" w:themeColor="text1"/>
          <w:lang w:eastAsia="pl-PL"/>
        </w:rPr>
        <w:t>(zwana w dalszej części</w:t>
      </w:r>
      <w:r w:rsidRPr="00E21AC8">
        <w:rPr>
          <w:rFonts w:eastAsia="Times New Roman" w:cs="Arial"/>
          <w:b/>
          <w:bCs/>
          <w:color w:val="000000" w:themeColor="text1"/>
          <w:lang w:eastAsia="pl-PL"/>
        </w:rPr>
        <w:t xml:space="preserve"> "Umową"</w:t>
      </w:r>
      <w:r w:rsidRPr="00E21AC8">
        <w:rPr>
          <w:rFonts w:eastAsia="Times New Roman" w:cs="Arial"/>
          <w:bCs/>
          <w:color w:val="000000" w:themeColor="text1"/>
          <w:lang w:eastAsia="pl-PL"/>
        </w:rPr>
        <w:t>)</w:t>
      </w:r>
    </w:p>
    <w:p w14:paraId="37554A83" w14:textId="77777777" w:rsidR="00E21AC8" w:rsidRPr="00E21AC8" w:rsidRDefault="00E21AC8" w:rsidP="00E21AC8">
      <w:pPr>
        <w:spacing w:after="0" w:line="300" w:lineRule="atLeast"/>
        <w:jc w:val="both"/>
        <w:rPr>
          <w:rFonts w:eastAsia="Times New Roman" w:cs="Arial"/>
          <w:color w:val="000000" w:themeColor="text1"/>
          <w:lang w:eastAsia="pl-PL"/>
        </w:rPr>
      </w:pPr>
      <w:r w:rsidRPr="00E21AC8">
        <w:rPr>
          <w:rFonts w:eastAsia="Times New Roman" w:cs="Arial"/>
          <w:color w:val="000000" w:themeColor="text1"/>
          <w:lang w:eastAsia="pl-PL"/>
        </w:rPr>
        <w:t>zawarta w Zawadzie w dniu ………………………………2018 roku, pomiędzy:</w:t>
      </w:r>
    </w:p>
    <w:p w14:paraId="5E1863DF" w14:textId="77777777" w:rsidR="00E21AC8" w:rsidRPr="00E21AC8" w:rsidRDefault="00E21AC8" w:rsidP="00E21AC8">
      <w:pPr>
        <w:tabs>
          <w:tab w:val="center" w:pos="4536"/>
          <w:tab w:val="right" w:pos="9072"/>
        </w:tabs>
        <w:spacing w:after="120" w:line="300" w:lineRule="atLeast"/>
        <w:jc w:val="both"/>
        <w:rPr>
          <w:rFonts w:eastAsia="Times New Roman" w:cs="Arial"/>
          <w:color w:val="000000" w:themeColor="text1"/>
          <w:lang w:eastAsia="pl-PL"/>
        </w:rPr>
      </w:pPr>
      <w:r w:rsidRPr="00E21AC8">
        <w:rPr>
          <w:rFonts w:eastAsia="Times New Roman" w:cs="Arial"/>
          <w:b/>
          <w:iCs/>
          <w:color w:val="000000" w:themeColor="text1"/>
          <w:kern w:val="20"/>
          <w:lang w:eastAsia="pl-PL"/>
        </w:rPr>
        <w:t>Enea Elektrownia Połaniec</w:t>
      </w:r>
      <w:r w:rsidRPr="00E21AC8">
        <w:rPr>
          <w:rFonts w:eastAsia="Times New Roman" w:cs="Arial"/>
          <w:color w:val="000000" w:themeColor="text1"/>
          <w:lang w:eastAsia="pl-PL"/>
        </w:rPr>
        <w:t xml:space="preserve"> </w:t>
      </w:r>
      <w:r w:rsidRPr="00E21AC8">
        <w:rPr>
          <w:rFonts w:eastAsia="Times New Roman" w:cs="Arial"/>
          <w:b/>
          <w:color w:val="000000" w:themeColor="text1"/>
          <w:lang w:eastAsia="pl-PL"/>
        </w:rPr>
        <w:t>Spółka Akcyjna</w:t>
      </w:r>
      <w:r w:rsidRPr="00E21AC8">
        <w:rPr>
          <w:rFonts w:eastAsia="Times New Roman" w:cs="Arial"/>
          <w:b/>
          <w:iCs/>
          <w:color w:val="000000" w:themeColor="text1"/>
          <w:kern w:val="20"/>
          <w:lang w:eastAsia="pl-PL"/>
        </w:rPr>
        <w:t xml:space="preserve"> </w:t>
      </w:r>
      <w:r w:rsidRPr="00E21AC8">
        <w:rPr>
          <w:rFonts w:eastAsia="Times New Roman" w:cs="Times New Roman"/>
          <w:color w:val="000000" w:themeColor="text1"/>
          <w:lang w:eastAsia="pl-PL"/>
        </w:rPr>
        <w:t xml:space="preserve">(skrót firmy: Enea Połaniec S.A.) </w:t>
      </w:r>
      <w:r w:rsidRPr="00E21AC8">
        <w:rPr>
          <w:rFonts w:eastAsia="Times New Roman" w:cs="Arial"/>
          <w:iCs/>
          <w:color w:val="000000" w:themeColor="text1"/>
          <w:kern w:val="20"/>
          <w:lang w:eastAsia="pl-PL"/>
        </w:rPr>
        <w:t xml:space="preserve">z siedzibą w Zawadzie 26, 28-230 Połaniec, </w:t>
      </w:r>
      <w:r w:rsidRPr="00E21AC8">
        <w:rPr>
          <w:rFonts w:eastAsia="Times New Roman" w:cs="Arial"/>
          <w:bCs/>
          <w:color w:val="000000" w:themeColor="text1"/>
          <w:kern w:val="28"/>
          <w:lang w:eastAsia="pl-PL"/>
        </w:rPr>
        <w:t xml:space="preserve">zarejestrowaną przez Sąd Rejonowy w Kielcach, </w:t>
      </w:r>
      <w:r w:rsidRPr="00E21AC8">
        <w:rPr>
          <w:rFonts w:eastAsia="Times New Roman" w:cs="Arial"/>
          <w:color w:val="000000" w:themeColor="text1"/>
          <w:lang w:eastAsia="pl-PL"/>
        </w:rPr>
        <w:t xml:space="preserve">X Wydział Gospodarczy Krajowego Rejestru Sądowego, </w:t>
      </w:r>
      <w:r w:rsidRPr="00E21AC8">
        <w:rPr>
          <w:rFonts w:eastAsia="Times New Roman" w:cs="Arial"/>
          <w:bCs/>
          <w:color w:val="000000" w:themeColor="text1"/>
          <w:kern w:val="28"/>
          <w:lang w:eastAsia="pl-PL"/>
        </w:rPr>
        <w:t>pod numerem KRS 0000053769, NIP: 866-00-01-429,</w:t>
      </w:r>
      <w:r w:rsidRPr="00E21AC8">
        <w:rPr>
          <w:rFonts w:eastAsia="Times New Roman" w:cs="Arial"/>
          <w:color w:val="000000" w:themeColor="text1"/>
          <w:lang w:eastAsia="pl-PL"/>
        </w:rPr>
        <w:t xml:space="preserve"> </w:t>
      </w:r>
      <w:r w:rsidRPr="00E21AC8">
        <w:rPr>
          <w:rFonts w:eastAsia="Times New Roman" w:cs="Arial"/>
          <w:bCs/>
          <w:color w:val="000000" w:themeColor="text1"/>
          <w:kern w:val="28"/>
          <w:lang w:eastAsia="pl-PL"/>
        </w:rPr>
        <w:t>wysokość kapitału zakładowego i wpłaconego: 713 500 000 zł,</w:t>
      </w:r>
      <w:r w:rsidRPr="00E21AC8">
        <w:rPr>
          <w:rFonts w:eastAsia="Times New Roman" w:cs="Arial"/>
          <w:color w:val="000000" w:themeColor="text1"/>
          <w:lang w:eastAsia="pl-PL"/>
        </w:rPr>
        <w:t xml:space="preserve"> zwaną dalej </w:t>
      </w:r>
      <w:r w:rsidRPr="00E21AC8">
        <w:rPr>
          <w:rFonts w:eastAsia="Times New Roman" w:cs="Arial"/>
          <w:b/>
          <w:bCs/>
          <w:color w:val="000000" w:themeColor="text1"/>
          <w:lang w:eastAsia="pl-PL"/>
        </w:rPr>
        <w:t>„Zamawiającym”</w:t>
      </w:r>
      <w:r w:rsidRPr="00E21AC8">
        <w:rPr>
          <w:rFonts w:eastAsia="Times New Roman" w:cs="Arial"/>
          <w:color w:val="000000" w:themeColor="text1"/>
          <w:lang w:eastAsia="pl-PL"/>
        </w:rPr>
        <w:t>, którą reprezentują:</w:t>
      </w:r>
    </w:p>
    <w:p w14:paraId="68BC4B82" w14:textId="77777777" w:rsidR="00E21AC8" w:rsidRPr="00E21AC8" w:rsidRDefault="00E21AC8" w:rsidP="00E21AC8">
      <w:pPr>
        <w:tabs>
          <w:tab w:val="center" w:pos="4536"/>
          <w:tab w:val="right" w:pos="9072"/>
        </w:tabs>
        <w:spacing w:after="120" w:line="240" w:lineRule="auto"/>
        <w:jc w:val="both"/>
        <w:rPr>
          <w:rFonts w:eastAsia="Times New Roman" w:cs="Arial"/>
          <w:snapToGrid w:val="0"/>
          <w:color w:val="000000" w:themeColor="text1"/>
          <w:lang w:eastAsia="pl-PL"/>
        </w:rPr>
      </w:pPr>
      <w:r w:rsidRPr="00E21AC8">
        <w:rPr>
          <w:rFonts w:eastAsia="Times New Roman" w:cs="Arial"/>
          <w:b/>
          <w:snapToGrid w:val="0"/>
          <w:color w:val="000000" w:themeColor="text1"/>
          <w:lang w:eastAsia="pl-PL"/>
        </w:rPr>
        <w:t>Marek Ryński</w:t>
      </w:r>
      <w:r w:rsidRPr="00E21AC8">
        <w:rPr>
          <w:rFonts w:eastAsia="Times New Roman" w:cs="Arial"/>
          <w:snapToGrid w:val="0"/>
          <w:color w:val="000000" w:themeColor="text1"/>
          <w:lang w:eastAsia="pl-PL"/>
        </w:rPr>
        <w:t xml:space="preserve">            - Wiceprezes Zarządu</w:t>
      </w:r>
    </w:p>
    <w:p w14:paraId="1AA9B0D7" w14:textId="77777777" w:rsidR="00E21AC8" w:rsidRPr="00E21AC8" w:rsidRDefault="00E21AC8" w:rsidP="00E21AC8">
      <w:pPr>
        <w:tabs>
          <w:tab w:val="center" w:pos="4536"/>
          <w:tab w:val="right" w:pos="9072"/>
        </w:tabs>
        <w:spacing w:after="0" w:line="240" w:lineRule="auto"/>
        <w:jc w:val="both"/>
        <w:rPr>
          <w:rFonts w:eastAsia="Times New Roman" w:cs="Arial"/>
          <w:color w:val="000000" w:themeColor="text1"/>
          <w:lang w:eastAsia="pl-PL"/>
        </w:rPr>
      </w:pPr>
      <w:r w:rsidRPr="00E21AC8">
        <w:rPr>
          <w:rFonts w:eastAsia="Times New Roman" w:cs="Arial"/>
          <w:b/>
          <w:snapToGrid w:val="0"/>
          <w:color w:val="000000" w:themeColor="text1"/>
          <w:lang w:eastAsia="pl-PL"/>
        </w:rPr>
        <w:t>Mirosław Jabłoński</w:t>
      </w:r>
      <w:r w:rsidRPr="00E21AC8">
        <w:rPr>
          <w:rFonts w:eastAsia="Times New Roman" w:cs="Arial"/>
          <w:snapToGrid w:val="0"/>
          <w:color w:val="000000" w:themeColor="text1"/>
          <w:lang w:eastAsia="pl-PL"/>
        </w:rPr>
        <w:t xml:space="preserve"> - Prokurent</w:t>
      </w:r>
    </w:p>
    <w:p w14:paraId="7AF1F02F" w14:textId="77777777" w:rsidR="00E21AC8" w:rsidRPr="00E21AC8" w:rsidRDefault="00E21AC8" w:rsidP="00E21AC8">
      <w:pPr>
        <w:spacing w:after="0" w:line="360" w:lineRule="auto"/>
        <w:jc w:val="both"/>
        <w:rPr>
          <w:rFonts w:eastAsia="Calibri" w:cs="Times New Roman"/>
          <w:color w:val="000000" w:themeColor="text1"/>
        </w:rPr>
      </w:pPr>
      <w:r w:rsidRPr="00E21AC8">
        <w:rPr>
          <w:rFonts w:eastAsia="Calibri" w:cs="Times New Roman"/>
          <w:color w:val="000000" w:themeColor="text1"/>
        </w:rPr>
        <w:t>a</w:t>
      </w:r>
    </w:p>
    <w:p w14:paraId="2E98313D" w14:textId="77777777" w:rsidR="00E21AC8" w:rsidRPr="00E21AC8" w:rsidRDefault="00E21AC8" w:rsidP="00E21AC8">
      <w:pPr>
        <w:spacing w:after="0" w:line="276" w:lineRule="auto"/>
        <w:ind w:hanging="142"/>
        <w:jc w:val="both"/>
        <w:rPr>
          <w:rFonts w:eastAsia="Times New Roman" w:cs="Times New Roman"/>
          <w:color w:val="000000" w:themeColor="text1"/>
          <w:lang w:eastAsia="pl-PL"/>
        </w:rPr>
      </w:pPr>
      <w:r w:rsidRPr="00E21AC8">
        <w:rPr>
          <w:rFonts w:eastAsia="Times New Roman" w:cs="Times New Roman"/>
          <w:b/>
          <w:color w:val="000000" w:themeColor="text1"/>
          <w:lang w:eastAsia="pl-PL"/>
        </w:rPr>
        <w:t>……………………………..</w:t>
      </w:r>
      <w:r w:rsidRPr="00E21AC8">
        <w:rPr>
          <w:rFonts w:eastAsia="Times New Roman" w:cs="Times New Roman"/>
          <w:color w:val="000000" w:themeColor="text1"/>
          <w:lang w:eastAsia="pl-PL"/>
        </w:rPr>
        <w:t xml:space="preserve">, zarejestrowaną w Rejestrze Przedsiębiorców Krajowego Rejestru Sądowego przez Sąd Rejonowy ……………………., </w:t>
      </w:r>
      <w:r w:rsidRPr="00E21AC8">
        <w:rPr>
          <w:rFonts w:eastAsia="Times New Roman" w:cs="Arial"/>
          <w:color w:val="000000" w:themeColor="text1"/>
          <w:lang w:eastAsia="pl-PL"/>
        </w:rPr>
        <w:t xml:space="preserve"> …….Wydział Gospodarczy Krajowego Rejestru Sądowego,</w:t>
      </w:r>
      <w:r w:rsidRPr="00E21AC8">
        <w:rPr>
          <w:rFonts w:eastAsia="Times New Roman" w:cs="Times New Roman"/>
          <w:color w:val="000000" w:themeColor="text1"/>
          <w:lang w:eastAsia="pl-PL"/>
        </w:rPr>
        <w:t xml:space="preserve"> pod numerem …………………………., NIP………………………, wysokość kapitału zakładowego i wpłaconego: ………………………….. PLN, zwaną dalej „</w:t>
      </w:r>
      <w:r w:rsidRPr="00E21AC8">
        <w:rPr>
          <w:rFonts w:eastAsia="Times New Roman" w:cs="Times New Roman"/>
          <w:b/>
          <w:color w:val="000000" w:themeColor="text1"/>
          <w:lang w:eastAsia="pl-PL"/>
        </w:rPr>
        <w:t>Wykonawcą</w:t>
      </w:r>
      <w:r w:rsidRPr="00E21AC8">
        <w:rPr>
          <w:rFonts w:eastAsia="Times New Roman" w:cs="Times New Roman"/>
          <w:color w:val="000000" w:themeColor="text1"/>
          <w:lang w:eastAsia="pl-PL"/>
        </w:rPr>
        <w:t xml:space="preserve">", którego  reprezentują: </w:t>
      </w:r>
    </w:p>
    <w:p w14:paraId="1FA5B5DF" w14:textId="77777777" w:rsidR="00E21AC8" w:rsidRPr="00E21AC8" w:rsidRDefault="00E21AC8" w:rsidP="00E21AC8">
      <w:pPr>
        <w:widowControl w:val="0"/>
        <w:autoSpaceDE w:val="0"/>
        <w:autoSpaceDN w:val="0"/>
        <w:adjustRightInd w:val="0"/>
        <w:spacing w:after="0" w:line="360" w:lineRule="auto"/>
        <w:jc w:val="both"/>
        <w:rPr>
          <w:rFonts w:eastAsia="Times New Roman" w:cs="Arial"/>
          <w:b/>
          <w:i/>
          <w:color w:val="000000" w:themeColor="text1"/>
          <w:lang w:eastAsia="pl-PL"/>
        </w:rPr>
      </w:pPr>
      <w:r w:rsidRPr="00E21AC8">
        <w:rPr>
          <w:rFonts w:eastAsia="Times New Roman" w:cs="Arial"/>
          <w:b/>
          <w:i/>
          <w:color w:val="000000" w:themeColor="text1"/>
          <w:lang w:eastAsia="pl-PL"/>
        </w:rPr>
        <w:t xml:space="preserve">………………………………..…..     </w:t>
      </w:r>
      <w:r w:rsidRPr="00E21AC8">
        <w:rPr>
          <w:rFonts w:eastAsia="Times New Roman" w:cs="Arial"/>
          <w:color w:val="000000" w:themeColor="text1"/>
          <w:lang w:eastAsia="pl-PL"/>
        </w:rPr>
        <w:t>-           …………………………………...</w:t>
      </w:r>
    </w:p>
    <w:p w14:paraId="333EF525" w14:textId="77777777" w:rsidR="00E21AC8" w:rsidRPr="00E21AC8" w:rsidRDefault="00E21AC8" w:rsidP="00E21AC8">
      <w:pPr>
        <w:spacing w:after="0" w:line="360" w:lineRule="auto"/>
        <w:jc w:val="both"/>
        <w:rPr>
          <w:rFonts w:eastAsia="Calibri" w:cs="Times New Roman"/>
          <w:color w:val="000000" w:themeColor="text1"/>
        </w:rPr>
      </w:pPr>
      <w:r w:rsidRPr="00E21AC8">
        <w:rPr>
          <w:rFonts w:eastAsia="Calibri" w:cs="Times New Roman"/>
          <w:color w:val="000000" w:themeColor="text1"/>
        </w:rPr>
        <w:t>Zamawiający i Wykonawca dalej zwani są łącznie "</w:t>
      </w:r>
      <w:r w:rsidRPr="00E21AC8">
        <w:rPr>
          <w:rFonts w:eastAsia="Calibri" w:cs="Times New Roman"/>
          <w:b/>
          <w:color w:val="000000" w:themeColor="text1"/>
        </w:rPr>
        <w:t>Stronami</w:t>
      </w:r>
      <w:r w:rsidRPr="00E21AC8">
        <w:rPr>
          <w:rFonts w:eastAsia="Calibri" w:cs="Times New Roman"/>
          <w:color w:val="000000" w:themeColor="text1"/>
        </w:rPr>
        <w:t>", zaś każdy z osobna "</w:t>
      </w:r>
      <w:r w:rsidRPr="00E21AC8">
        <w:rPr>
          <w:rFonts w:eastAsia="Calibri" w:cs="Times New Roman"/>
          <w:b/>
          <w:color w:val="000000" w:themeColor="text1"/>
        </w:rPr>
        <w:t>Stroną</w:t>
      </w:r>
      <w:r w:rsidRPr="00E21AC8">
        <w:rPr>
          <w:rFonts w:eastAsia="Calibri" w:cs="Times New Roman"/>
          <w:color w:val="000000" w:themeColor="text1"/>
        </w:rPr>
        <w:t>".</w:t>
      </w:r>
    </w:p>
    <w:p w14:paraId="114F4AB6" w14:textId="77777777" w:rsidR="00E21AC8" w:rsidRPr="00E21AC8" w:rsidRDefault="00E21AC8" w:rsidP="00E21AC8">
      <w:pPr>
        <w:spacing w:after="120" w:line="276" w:lineRule="auto"/>
        <w:rPr>
          <w:rFonts w:eastAsia="Times New Roman" w:cstheme="minorHAnsi"/>
          <w:b/>
          <w:color w:val="000000" w:themeColor="text1"/>
          <w:lang w:eastAsia="pl-PL"/>
        </w:rPr>
      </w:pPr>
      <w:r w:rsidRPr="00E21AC8">
        <w:rPr>
          <w:rFonts w:eastAsia="Times New Roman" w:cstheme="minorHAnsi"/>
          <w:b/>
          <w:color w:val="000000" w:themeColor="text1"/>
          <w:lang w:eastAsia="pl-PL"/>
        </w:rPr>
        <w:t>Na wstępie Strony stwierdziły, co następuje:</w:t>
      </w:r>
    </w:p>
    <w:p w14:paraId="29F1D96C" w14:textId="77777777" w:rsidR="00E21AC8" w:rsidRPr="00E21AC8" w:rsidRDefault="00E21AC8" w:rsidP="00E21AC8">
      <w:pPr>
        <w:widowControl w:val="0"/>
        <w:numPr>
          <w:ilvl w:val="0"/>
          <w:numId w:val="1"/>
        </w:numPr>
        <w:tabs>
          <w:tab w:val="clear" w:pos="360"/>
          <w:tab w:val="left" w:pos="-1985"/>
          <w:tab w:val="left" w:pos="-1843"/>
          <w:tab w:val="left" w:pos="-1560"/>
          <w:tab w:val="left" w:pos="-1276"/>
          <w:tab w:val="num" w:pos="284"/>
        </w:tabs>
        <w:suppressAutoHyphens/>
        <w:spacing w:after="0" w:line="276" w:lineRule="auto"/>
        <w:ind w:left="284" w:hanging="284"/>
        <w:jc w:val="both"/>
        <w:rPr>
          <w:rFonts w:eastAsia="Times New Roman" w:cstheme="minorHAnsi"/>
          <w:i/>
          <w:color w:val="000000" w:themeColor="text1"/>
          <w:lang w:eastAsia="pl-PL"/>
        </w:rPr>
      </w:pPr>
      <w:r w:rsidRPr="00E21AC8">
        <w:rPr>
          <w:rFonts w:eastAsia="Times New Roman" w:cstheme="minorHAnsi"/>
          <w:color w:val="000000" w:themeColor="text1"/>
          <w:lang w:eastAsia="pl-PL"/>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3E2ECBA4" w14:textId="77777777" w:rsidR="00E21AC8" w:rsidRPr="00E21AC8" w:rsidRDefault="00E21AC8" w:rsidP="00E21AC8">
      <w:pPr>
        <w:spacing w:after="0" w:line="276" w:lineRule="auto"/>
        <w:ind w:left="540" w:hanging="540"/>
        <w:rPr>
          <w:rFonts w:eastAsia="Times New Roman" w:cstheme="minorHAnsi"/>
          <w:color w:val="000000" w:themeColor="text1"/>
          <w:lang w:eastAsia="pl-PL"/>
        </w:rPr>
      </w:pPr>
    </w:p>
    <w:p w14:paraId="24473064" w14:textId="77777777" w:rsidR="00E21AC8" w:rsidRPr="00E21AC8" w:rsidRDefault="00E21AC8" w:rsidP="00E21AC8">
      <w:pPr>
        <w:widowControl w:val="0"/>
        <w:numPr>
          <w:ilvl w:val="0"/>
          <w:numId w:val="1"/>
        </w:numPr>
        <w:tabs>
          <w:tab w:val="clear" w:pos="360"/>
          <w:tab w:val="left" w:pos="-1985"/>
          <w:tab w:val="left" w:pos="-1843"/>
          <w:tab w:val="left" w:pos="-1560"/>
          <w:tab w:val="left" w:pos="-1276"/>
          <w:tab w:val="num" w:pos="284"/>
        </w:tabs>
        <w:suppressAutoHyphens/>
        <w:spacing w:after="0" w:line="276" w:lineRule="auto"/>
        <w:ind w:left="284" w:hanging="284"/>
        <w:jc w:val="both"/>
        <w:rPr>
          <w:rFonts w:eastAsia="Times New Roman" w:cstheme="minorHAnsi"/>
          <w:color w:val="000000" w:themeColor="text1"/>
          <w:lang w:eastAsia="pl-PL"/>
        </w:rPr>
      </w:pPr>
      <w:r w:rsidRPr="00E21AC8">
        <w:rPr>
          <w:rFonts w:eastAsia="Times New Roman" w:cstheme="minorHAnsi"/>
          <w:color w:val="000000" w:themeColor="text1"/>
          <w:lang w:eastAsia="pl-PL"/>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5A182FB0" w14:textId="77777777" w:rsidR="00E21AC8" w:rsidRPr="00E21AC8" w:rsidRDefault="00E21AC8" w:rsidP="00E21AC8">
      <w:pPr>
        <w:widowControl w:val="0"/>
        <w:tabs>
          <w:tab w:val="left" w:pos="-1985"/>
          <w:tab w:val="left" w:pos="-1843"/>
          <w:tab w:val="left" w:pos="-1560"/>
          <w:tab w:val="left" w:pos="-1276"/>
        </w:tabs>
        <w:suppressAutoHyphens/>
        <w:spacing w:before="120" w:after="0" w:line="276" w:lineRule="auto"/>
        <w:ind w:left="284" w:hanging="567"/>
        <w:jc w:val="both"/>
        <w:rPr>
          <w:rFonts w:eastAsia="Times New Roman" w:cstheme="minorHAnsi"/>
          <w:color w:val="000000" w:themeColor="text1"/>
          <w:lang w:eastAsia="pl-PL"/>
        </w:rPr>
      </w:pPr>
    </w:p>
    <w:p w14:paraId="6CEA5817" w14:textId="77777777" w:rsidR="00E21AC8" w:rsidRPr="00E21AC8" w:rsidRDefault="00E21AC8" w:rsidP="00E21AC8">
      <w:pPr>
        <w:widowControl w:val="0"/>
        <w:numPr>
          <w:ilvl w:val="0"/>
          <w:numId w:val="1"/>
        </w:numPr>
        <w:tabs>
          <w:tab w:val="clear" w:pos="360"/>
          <w:tab w:val="left" w:pos="-1985"/>
          <w:tab w:val="left" w:pos="-1843"/>
          <w:tab w:val="left" w:pos="-1560"/>
          <w:tab w:val="left" w:pos="-1276"/>
          <w:tab w:val="num" w:pos="284"/>
        </w:tabs>
        <w:suppressAutoHyphens/>
        <w:spacing w:after="0" w:line="276" w:lineRule="auto"/>
        <w:ind w:left="284" w:hanging="284"/>
        <w:jc w:val="both"/>
        <w:rPr>
          <w:rFonts w:eastAsia="Times New Roman" w:cstheme="minorHAnsi"/>
          <w:color w:val="000000" w:themeColor="text1"/>
          <w:lang w:eastAsia="pl-PL"/>
        </w:rPr>
      </w:pPr>
      <w:r w:rsidRPr="00E21AC8">
        <w:rPr>
          <w:rFonts w:eastAsia="Times New Roman" w:cstheme="minorHAnsi"/>
          <w:color w:val="000000" w:themeColor="text1"/>
          <w:lang w:eastAsia="pl-PL"/>
        </w:rPr>
        <w:t>Zamawiający oświadcza, że: (a) posiada zdolność do zawarcia j Umowy, (b) niniejsza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75424C6F" w14:textId="77777777" w:rsidR="00E21AC8" w:rsidRPr="00E21AC8" w:rsidRDefault="00E21AC8" w:rsidP="00E21AC8">
      <w:pPr>
        <w:widowControl w:val="0"/>
        <w:tabs>
          <w:tab w:val="left" w:pos="-1985"/>
          <w:tab w:val="left" w:pos="-1843"/>
          <w:tab w:val="left" w:pos="-1560"/>
          <w:tab w:val="left" w:pos="-1276"/>
        </w:tabs>
        <w:suppressAutoHyphens/>
        <w:spacing w:before="120" w:after="0" w:line="276" w:lineRule="auto"/>
        <w:ind w:left="284" w:hanging="567"/>
        <w:jc w:val="both"/>
        <w:rPr>
          <w:rFonts w:eastAsia="Times New Roman" w:cstheme="minorHAnsi"/>
          <w:color w:val="000000" w:themeColor="text1"/>
          <w:lang w:eastAsia="pl-PL"/>
        </w:rPr>
      </w:pPr>
    </w:p>
    <w:p w14:paraId="0B7B35B0" w14:textId="53296377" w:rsidR="00E21AC8" w:rsidRPr="00225F37" w:rsidRDefault="00E21AC8" w:rsidP="00E21AC8">
      <w:pPr>
        <w:pStyle w:val="BodyText21"/>
        <w:widowControl/>
        <w:numPr>
          <w:ilvl w:val="0"/>
          <w:numId w:val="1"/>
        </w:numPr>
        <w:spacing w:after="120"/>
        <w:rPr>
          <w:rFonts w:ascii="Calibri" w:hAnsi="Calibri"/>
          <w:iCs/>
          <w:szCs w:val="22"/>
        </w:rPr>
      </w:pPr>
      <w:r w:rsidRPr="00225F37">
        <w:rPr>
          <w:rFonts w:ascii="Calibri" w:hAnsi="Calibri"/>
          <w:iCs/>
          <w:szCs w:val="22"/>
        </w:rPr>
        <w:t>Ogólne Warunki Zakupu Usług w wersji</w:t>
      </w:r>
      <w:r w:rsidRPr="00225F37">
        <w:rPr>
          <w:rFonts w:ascii="Calibri" w:hAnsi="Calibri"/>
          <w:i/>
          <w:iCs/>
          <w:szCs w:val="22"/>
        </w:rPr>
        <w:t xml:space="preserve"> </w:t>
      </w:r>
      <w:r w:rsidRPr="00225F37">
        <w:rPr>
          <w:rFonts w:ascii="Calibri" w:hAnsi="Calibri" w:cs="Calibri"/>
          <w:szCs w:val="22"/>
        </w:rPr>
        <w:t xml:space="preserve">nr </w:t>
      </w:r>
      <w:r w:rsidRPr="00225F37">
        <w:rPr>
          <w:rFonts w:ascii="Calibri" w:hAnsi="Calibri" w:cs="Arial"/>
          <w:sz w:val="20"/>
        </w:rPr>
        <w:t xml:space="preserve">DZ/4/2018 z dnia 31 stycznia 2018 r. </w:t>
      </w:r>
      <w:r w:rsidRPr="00225F37">
        <w:rPr>
          <w:rFonts w:ascii="Calibri" w:hAnsi="Calibri"/>
          <w:iCs/>
          <w:szCs w:val="22"/>
        </w:rPr>
        <w:t>(dalej „</w:t>
      </w:r>
      <w:r w:rsidRPr="00225F37">
        <w:rPr>
          <w:rFonts w:ascii="Calibri" w:hAnsi="Calibri"/>
          <w:b/>
          <w:bCs/>
          <w:iCs/>
          <w:szCs w:val="22"/>
        </w:rPr>
        <w:t>OWZU</w:t>
      </w:r>
      <w:r w:rsidRPr="00225F37">
        <w:rPr>
          <w:rFonts w:ascii="Calibri" w:hAnsi="Calibri"/>
          <w:iCs/>
          <w:szCs w:val="22"/>
        </w:rPr>
        <w:t xml:space="preserve">”) stanowiące Załącznik nr </w:t>
      </w:r>
      <w:r w:rsidR="004D1661">
        <w:rPr>
          <w:rFonts w:ascii="Calibri" w:hAnsi="Calibri"/>
          <w:iCs/>
          <w:szCs w:val="22"/>
        </w:rPr>
        <w:t>2</w:t>
      </w:r>
      <w:r w:rsidR="004D1661" w:rsidRPr="00225F37">
        <w:rPr>
          <w:rFonts w:ascii="Calibri" w:hAnsi="Calibri"/>
          <w:iCs/>
          <w:szCs w:val="22"/>
        </w:rPr>
        <w:t xml:space="preserve"> </w:t>
      </w:r>
      <w:r w:rsidRPr="00225F37">
        <w:rPr>
          <w:rFonts w:ascii="Calibri" w:hAnsi="Calibri"/>
          <w:iCs/>
          <w:szCs w:val="22"/>
        </w:rPr>
        <w:t>do Umowy</w:t>
      </w:r>
      <w:r w:rsidRPr="00225F37">
        <w:rPr>
          <w:rFonts w:ascii="Calibri" w:hAnsi="Calibri"/>
          <w:szCs w:val="22"/>
        </w:rPr>
        <w:t xml:space="preserve"> </w:t>
      </w:r>
      <w:r w:rsidRPr="00225F37">
        <w:rPr>
          <w:rFonts w:ascii="Calibri" w:hAnsi="Calibri"/>
          <w:iCs/>
          <w:szCs w:val="22"/>
        </w:rPr>
        <w:t>stanowią integralną część Umowy. Wykonawca oświadcza, że zapoznał się z OWZU i akceptuje ich brzmienie. W przypadku rozbieżności między zapisami Umowy a OWZU pierwszeństwo mają zapisy Umowy, zaś w pozostałym zakresie obowiązują OWZU.</w:t>
      </w:r>
    </w:p>
    <w:p w14:paraId="10C7620E" w14:textId="77777777" w:rsidR="00E21AC8" w:rsidRPr="00E21AC8" w:rsidRDefault="00E21AC8" w:rsidP="00E21AC8">
      <w:pPr>
        <w:spacing w:after="200" w:line="276" w:lineRule="auto"/>
        <w:ind w:left="720"/>
        <w:contextualSpacing/>
        <w:rPr>
          <w:rFonts w:eastAsia="Calibri" w:cs="Arial"/>
          <w:color w:val="000000" w:themeColor="text1"/>
        </w:rPr>
      </w:pPr>
    </w:p>
    <w:p w14:paraId="4C0960A4" w14:textId="77777777" w:rsidR="00E21AC8" w:rsidRPr="00E21AC8" w:rsidRDefault="00E21AC8" w:rsidP="00E21AC8">
      <w:pPr>
        <w:spacing w:after="0" w:line="240" w:lineRule="auto"/>
        <w:rPr>
          <w:rFonts w:eastAsia="Times New Roman" w:cs="Arial"/>
          <w:b/>
          <w:color w:val="000000" w:themeColor="text1"/>
          <w:lang w:eastAsia="pl-PL"/>
        </w:rPr>
      </w:pPr>
      <w:r w:rsidRPr="00E21AC8">
        <w:rPr>
          <w:rFonts w:eastAsia="Times New Roman" w:cs="Arial"/>
          <w:b/>
          <w:color w:val="000000" w:themeColor="text1"/>
          <w:lang w:eastAsia="pl-PL"/>
        </w:rPr>
        <w:t>W związku z powyższym Strony ustaliły, co następuje:</w:t>
      </w:r>
    </w:p>
    <w:p w14:paraId="1ECD5E34" w14:textId="77777777" w:rsidR="00E21AC8" w:rsidRPr="00E21AC8" w:rsidRDefault="00E21AC8" w:rsidP="00E21AC8">
      <w:pPr>
        <w:spacing w:after="0" w:line="240" w:lineRule="auto"/>
        <w:jc w:val="both"/>
        <w:rPr>
          <w:rFonts w:cs="Arial"/>
          <w:b/>
          <w:color w:val="000000" w:themeColor="text1"/>
          <w:lang w:eastAsia="ar-SA"/>
        </w:rPr>
      </w:pPr>
    </w:p>
    <w:p w14:paraId="47A3B693" w14:textId="77777777" w:rsidR="00E21AC8" w:rsidRPr="00E21AC8" w:rsidRDefault="00E21AC8" w:rsidP="00E21AC8">
      <w:pPr>
        <w:keepNext/>
        <w:numPr>
          <w:ilvl w:val="0"/>
          <w:numId w:val="2"/>
        </w:numPr>
        <w:tabs>
          <w:tab w:val="num" w:pos="426"/>
          <w:tab w:val="num" w:pos="993"/>
        </w:tabs>
        <w:spacing w:after="120" w:line="240" w:lineRule="auto"/>
        <w:ind w:left="993"/>
        <w:jc w:val="both"/>
        <w:outlineLvl w:val="0"/>
        <w:rPr>
          <w:rFonts w:eastAsiaTheme="majorEastAsia" w:cstheme="majorBidi"/>
          <w:color w:val="000000" w:themeColor="text1"/>
          <w:lang w:eastAsia="pl-PL"/>
        </w:rPr>
      </w:pPr>
      <w:r w:rsidRPr="00E21AC8">
        <w:rPr>
          <w:rFonts w:eastAsiaTheme="majorEastAsia" w:cstheme="majorBidi"/>
          <w:color w:val="000000" w:themeColor="text1"/>
          <w:lang w:eastAsia="pl-PL"/>
        </w:rPr>
        <w:t>PRZEDMIOT UMOWY</w:t>
      </w:r>
    </w:p>
    <w:p w14:paraId="6E9FFC64" w14:textId="77777777" w:rsidR="00E21AC8" w:rsidRPr="00E21AC8" w:rsidRDefault="00E21AC8" w:rsidP="00E21AC8">
      <w:pPr>
        <w:numPr>
          <w:ilvl w:val="1"/>
          <w:numId w:val="2"/>
        </w:numPr>
        <w:tabs>
          <w:tab w:val="num" w:pos="993"/>
        </w:tabs>
        <w:spacing w:before="120" w:after="120" w:line="288" w:lineRule="auto"/>
        <w:ind w:left="993" w:hanging="425"/>
        <w:jc w:val="both"/>
        <w:outlineLvl w:val="1"/>
        <w:rPr>
          <w:rFonts w:eastAsiaTheme="majorEastAsia" w:cstheme="majorBidi"/>
          <w:color w:val="000000" w:themeColor="text1"/>
        </w:rPr>
      </w:pPr>
      <w:r w:rsidRPr="00E21AC8">
        <w:rPr>
          <w:rFonts w:eastAsiaTheme="majorEastAsia" w:cstheme="majorBidi"/>
          <w:color w:val="000000" w:themeColor="text1"/>
        </w:rPr>
        <w:t xml:space="preserve">Zamawiający powierza, a Wykonawca przyjmuje do realizacji </w:t>
      </w:r>
      <w:r w:rsidRPr="00E21AC8">
        <w:rPr>
          <w:rFonts w:eastAsiaTheme="majorEastAsia" w:cs="Arial"/>
          <w:b/>
          <w:color w:val="000000" w:themeColor="text1"/>
          <w:u w:val="single"/>
        </w:rPr>
        <w:t xml:space="preserve">Wykonanie projektu, prac budowlano-montażowych oraz uruchomienie urządzeń w zakresie przystosowania placu węglowego nr 1 w Enea Połaniec S.A. dla potrzeb przygotowywania mieszaniny węgli kamiennych różnych gatunków oraz </w:t>
      </w:r>
      <w:proofErr w:type="spellStart"/>
      <w:r w:rsidRPr="00E21AC8">
        <w:rPr>
          <w:rFonts w:eastAsiaTheme="majorEastAsia" w:cs="Arial"/>
          <w:b/>
          <w:color w:val="000000" w:themeColor="text1"/>
          <w:u w:val="single"/>
        </w:rPr>
        <w:t>flotu</w:t>
      </w:r>
      <w:proofErr w:type="spellEnd"/>
      <w:r w:rsidRPr="00E21AC8">
        <w:rPr>
          <w:rFonts w:eastAsiaTheme="majorEastAsia" w:cs="Arial"/>
          <w:b/>
          <w:color w:val="000000" w:themeColor="text1"/>
          <w:u w:val="single"/>
        </w:rPr>
        <w:t xml:space="preserve"> lub mułu węglowego, w celu przystosowania jej do parametrów akceptowalnych do spalania w kotłach bloków energetycznych nr 2 – 7 </w:t>
      </w:r>
      <w:r w:rsidRPr="00E21AC8">
        <w:rPr>
          <w:rFonts w:eastAsiaTheme="majorEastAsia" w:cstheme="minorHAnsi"/>
          <w:color w:val="000000" w:themeColor="text1"/>
        </w:rPr>
        <w:t>w Enea Połaniec S.A.</w:t>
      </w:r>
      <w:r w:rsidRPr="00E21AC8">
        <w:rPr>
          <w:rFonts w:eastAsiaTheme="majorEastAsia" w:cstheme="majorBidi"/>
          <w:color w:val="000000" w:themeColor="text1"/>
        </w:rPr>
        <w:t xml:space="preserve"> (dalej „</w:t>
      </w:r>
      <w:r w:rsidRPr="00E21AC8">
        <w:rPr>
          <w:rFonts w:eastAsiaTheme="majorEastAsia" w:cstheme="majorBidi"/>
          <w:b/>
          <w:color w:val="000000" w:themeColor="text1"/>
        </w:rPr>
        <w:t>Usługi</w:t>
      </w:r>
      <w:r w:rsidRPr="00E21AC8">
        <w:rPr>
          <w:rFonts w:eastAsiaTheme="majorEastAsia" w:cstheme="majorBidi"/>
          <w:color w:val="000000" w:themeColor="text1"/>
        </w:rPr>
        <w:t>”).</w:t>
      </w:r>
    </w:p>
    <w:p w14:paraId="0AA2841D" w14:textId="77777777" w:rsidR="00E21AC8" w:rsidRPr="00E21AC8" w:rsidRDefault="00E21AC8" w:rsidP="00E21AC8">
      <w:pPr>
        <w:numPr>
          <w:ilvl w:val="1"/>
          <w:numId w:val="2"/>
        </w:numPr>
        <w:tabs>
          <w:tab w:val="num" w:pos="993"/>
        </w:tabs>
        <w:spacing w:before="120" w:after="120" w:line="288" w:lineRule="auto"/>
        <w:ind w:left="993" w:hanging="425"/>
        <w:jc w:val="both"/>
        <w:outlineLvl w:val="1"/>
        <w:rPr>
          <w:rFonts w:eastAsiaTheme="majorEastAsia" w:cstheme="minorHAnsi"/>
          <w:color w:val="000000" w:themeColor="text1"/>
        </w:rPr>
      </w:pPr>
      <w:r w:rsidRPr="00E21AC8">
        <w:rPr>
          <w:rFonts w:eastAsiaTheme="majorEastAsia" w:cstheme="minorHAnsi"/>
          <w:color w:val="000000" w:themeColor="text1"/>
        </w:rPr>
        <w:t>Szczegółowy zakres Usług określa Załącznik nr 1 do Umowy.</w:t>
      </w:r>
    </w:p>
    <w:p w14:paraId="17B302B6" w14:textId="77777777" w:rsidR="00E21AC8" w:rsidRPr="00E21AC8" w:rsidRDefault="00E21AC8" w:rsidP="00E21AC8">
      <w:pPr>
        <w:keepNext/>
        <w:numPr>
          <w:ilvl w:val="0"/>
          <w:numId w:val="2"/>
        </w:numPr>
        <w:tabs>
          <w:tab w:val="num" w:pos="426"/>
          <w:tab w:val="num" w:pos="993"/>
        </w:tabs>
        <w:spacing w:after="120" w:line="240" w:lineRule="auto"/>
        <w:ind w:left="993"/>
        <w:outlineLvl w:val="0"/>
        <w:rPr>
          <w:rFonts w:asciiTheme="majorHAnsi" w:eastAsiaTheme="majorEastAsia" w:hAnsiTheme="majorHAnsi" w:cstheme="majorBidi"/>
          <w:b/>
          <w:color w:val="000000" w:themeColor="text1"/>
        </w:rPr>
      </w:pPr>
      <w:r w:rsidRPr="00E21AC8">
        <w:rPr>
          <w:rFonts w:asciiTheme="majorHAnsi" w:eastAsiaTheme="majorEastAsia" w:hAnsiTheme="majorHAnsi" w:cstheme="majorBidi"/>
          <w:b/>
          <w:color w:val="000000" w:themeColor="text1"/>
        </w:rPr>
        <w:t>GWARANTOWANE  PARAMETRY</w:t>
      </w:r>
    </w:p>
    <w:p w14:paraId="497BC01B" w14:textId="77777777" w:rsidR="00E21AC8" w:rsidRPr="00E21AC8" w:rsidRDefault="00E21AC8" w:rsidP="00E21AC8">
      <w:pPr>
        <w:numPr>
          <w:ilvl w:val="1"/>
          <w:numId w:val="2"/>
        </w:numPr>
        <w:tabs>
          <w:tab w:val="num" w:pos="993"/>
        </w:tabs>
        <w:spacing w:before="120" w:after="60" w:line="288" w:lineRule="auto"/>
        <w:ind w:left="993" w:hanging="425"/>
        <w:contextualSpacing/>
        <w:jc w:val="both"/>
        <w:rPr>
          <w:rFonts w:eastAsia="Calibri" w:cs="Arial"/>
          <w:bCs/>
          <w:color w:val="000000" w:themeColor="text1"/>
        </w:rPr>
      </w:pPr>
      <w:r w:rsidRPr="00E21AC8">
        <w:rPr>
          <w:rFonts w:ascii="Calibri" w:eastAsia="Calibri" w:hAnsi="Calibri" w:cs="Times New Roman"/>
          <w:color w:val="000000" w:themeColor="text1"/>
        </w:rPr>
        <w:t xml:space="preserve">Wykonawca gwarantuje </w:t>
      </w:r>
      <w:r w:rsidRPr="00E21AC8">
        <w:rPr>
          <w:rFonts w:eastAsia="Calibri" w:cs="Arial"/>
          <w:bCs/>
          <w:color w:val="000000" w:themeColor="text1"/>
        </w:rPr>
        <w:t xml:space="preserve">uzyskanie wydajności pracy instalacji minimum 200 ton/godzinę wyprodukowanej mieszaniny węgli kamiennych z </w:t>
      </w:r>
      <w:proofErr w:type="spellStart"/>
      <w:r w:rsidRPr="00E21AC8">
        <w:rPr>
          <w:rFonts w:eastAsia="Calibri" w:cs="Arial"/>
          <w:bCs/>
          <w:color w:val="000000" w:themeColor="text1"/>
        </w:rPr>
        <w:t>flotem</w:t>
      </w:r>
      <w:proofErr w:type="spellEnd"/>
      <w:r w:rsidRPr="00E21AC8">
        <w:rPr>
          <w:rFonts w:eastAsia="Calibri" w:cs="Arial"/>
          <w:bCs/>
          <w:color w:val="000000" w:themeColor="text1"/>
        </w:rPr>
        <w:t xml:space="preserve"> lub z mułem węglowym (liczone  jako  średnią  z łącznego czasu pracy instalacji w okresie próbnym  oraz   jako średnie   kwartału   w  okresie  gwarancji) o następujących parametrach:</w:t>
      </w:r>
    </w:p>
    <w:p w14:paraId="2B85AA4B" w14:textId="77777777" w:rsidR="00E21AC8" w:rsidRPr="00E21AC8" w:rsidRDefault="00E21AC8" w:rsidP="00E21AC8">
      <w:pPr>
        <w:numPr>
          <w:ilvl w:val="2"/>
          <w:numId w:val="2"/>
        </w:numPr>
        <w:spacing w:after="60" w:line="288" w:lineRule="auto"/>
        <w:jc w:val="both"/>
        <w:outlineLvl w:val="1"/>
        <w:rPr>
          <w:rFonts w:eastAsiaTheme="majorEastAsia" w:cs="Arial"/>
          <w:bCs/>
          <w:color w:val="000000" w:themeColor="text1"/>
        </w:rPr>
      </w:pPr>
      <w:r w:rsidRPr="00E21AC8">
        <w:rPr>
          <w:rFonts w:eastAsiaTheme="majorEastAsia" w:cs="Arial"/>
          <w:bCs/>
          <w:color w:val="000000" w:themeColor="text1"/>
        </w:rPr>
        <w:t>Kaloryczność w zakresie: 19 – 23 MJ/kg,</w:t>
      </w:r>
    </w:p>
    <w:p w14:paraId="41E2DAF5" w14:textId="77777777" w:rsidR="00E21AC8" w:rsidRPr="00E21AC8" w:rsidRDefault="00E21AC8" w:rsidP="00E21AC8">
      <w:pPr>
        <w:numPr>
          <w:ilvl w:val="2"/>
          <w:numId w:val="2"/>
        </w:numPr>
        <w:spacing w:after="60" w:line="288" w:lineRule="auto"/>
        <w:jc w:val="both"/>
        <w:outlineLvl w:val="1"/>
        <w:rPr>
          <w:rFonts w:eastAsiaTheme="majorEastAsia" w:cs="Arial"/>
          <w:bCs/>
          <w:color w:val="000000" w:themeColor="text1"/>
        </w:rPr>
      </w:pPr>
      <w:r w:rsidRPr="00E21AC8">
        <w:rPr>
          <w:rFonts w:eastAsiaTheme="majorEastAsia" w:cs="Arial"/>
          <w:bCs/>
          <w:color w:val="000000" w:themeColor="text1"/>
        </w:rPr>
        <w:t>Zawartość siarki nie więcej niż 1,7 %,</w:t>
      </w:r>
    </w:p>
    <w:p w14:paraId="36F6CF6F" w14:textId="77777777" w:rsidR="00E21AC8" w:rsidRPr="00E21AC8" w:rsidRDefault="00E21AC8" w:rsidP="00E21AC8">
      <w:pPr>
        <w:numPr>
          <w:ilvl w:val="2"/>
          <w:numId w:val="2"/>
        </w:numPr>
        <w:spacing w:after="60" w:line="288" w:lineRule="auto"/>
        <w:jc w:val="both"/>
        <w:outlineLvl w:val="1"/>
        <w:rPr>
          <w:rFonts w:eastAsiaTheme="majorEastAsia" w:cs="Arial"/>
          <w:bCs/>
          <w:color w:val="000000" w:themeColor="text1"/>
        </w:rPr>
      </w:pPr>
      <w:r w:rsidRPr="00E21AC8">
        <w:rPr>
          <w:rFonts w:eastAsiaTheme="majorEastAsia" w:cs="Arial"/>
          <w:bCs/>
          <w:color w:val="000000" w:themeColor="text1"/>
        </w:rPr>
        <w:t>Zawartość popiołu nie więcej niż 25 %,</w:t>
      </w:r>
    </w:p>
    <w:p w14:paraId="3580946A" w14:textId="77777777" w:rsidR="00E21AC8" w:rsidRPr="00E21AC8" w:rsidRDefault="00E21AC8" w:rsidP="00E21AC8">
      <w:pPr>
        <w:spacing w:after="120" w:line="240" w:lineRule="auto"/>
        <w:rPr>
          <w:rFonts w:ascii="Verdana" w:eastAsia="Times New Roman" w:hAnsi="Verdana" w:cs="Times New Roman"/>
          <w:color w:val="000000" w:themeColor="text1"/>
          <w:sz w:val="20"/>
          <w:szCs w:val="24"/>
        </w:rPr>
      </w:pPr>
      <w:r w:rsidRPr="00E21AC8">
        <w:rPr>
          <w:rFonts w:ascii="Verdana" w:eastAsia="Times New Roman" w:hAnsi="Verdana" w:cs="Times New Roman"/>
          <w:color w:val="000000" w:themeColor="text1"/>
          <w:sz w:val="20"/>
          <w:szCs w:val="24"/>
        </w:rPr>
        <w:t xml:space="preserve">              przy zachowaniu następujących parametrów paliw wsadowych:</w:t>
      </w:r>
    </w:p>
    <w:p w14:paraId="20CA7E1A" w14:textId="77777777" w:rsidR="00E21AC8" w:rsidRPr="00E21AC8" w:rsidRDefault="00E21AC8" w:rsidP="00E21AC8">
      <w:pPr>
        <w:numPr>
          <w:ilvl w:val="2"/>
          <w:numId w:val="12"/>
        </w:numPr>
        <w:spacing w:after="60" w:line="312" w:lineRule="atLeast"/>
        <w:ind w:left="1678"/>
        <w:jc w:val="both"/>
        <w:rPr>
          <w:rFonts w:eastAsia="Calibri" w:cs="Arial"/>
          <w:bCs/>
          <w:color w:val="000000" w:themeColor="text1"/>
        </w:rPr>
      </w:pPr>
      <w:r w:rsidRPr="00E21AC8">
        <w:rPr>
          <w:rFonts w:eastAsia="Calibri" w:cs="Arial"/>
          <w:bCs/>
          <w:color w:val="000000" w:themeColor="text1"/>
        </w:rPr>
        <w:t>Węgiel kamienny krajowy:</w:t>
      </w:r>
    </w:p>
    <w:p w14:paraId="13546BE3" w14:textId="77777777" w:rsidR="00E21AC8" w:rsidRPr="00E21AC8" w:rsidRDefault="00E21AC8" w:rsidP="00E21AC8">
      <w:pPr>
        <w:numPr>
          <w:ilvl w:val="0"/>
          <w:numId w:val="8"/>
        </w:numPr>
        <w:spacing w:after="60" w:line="312" w:lineRule="atLeast"/>
        <w:ind w:left="1775" w:hanging="357"/>
        <w:jc w:val="both"/>
        <w:rPr>
          <w:rFonts w:eastAsia="Calibri" w:cs="Arial"/>
          <w:bCs/>
          <w:color w:val="000000" w:themeColor="text1"/>
        </w:rPr>
      </w:pPr>
      <w:r w:rsidRPr="00E21AC8">
        <w:rPr>
          <w:rFonts w:eastAsia="Calibri" w:cs="Arial"/>
          <w:bCs/>
          <w:color w:val="000000" w:themeColor="text1"/>
        </w:rPr>
        <w:t>Kaloryczność w zakresie: 19 – 23 MJ/kg,</w:t>
      </w:r>
    </w:p>
    <w:p w14:paraId="28BB9F09" w14:textId="77777777" w:rsidR="00E21AC8" w:rsidRPr="00E21AC8" w:rsidRDefault="00E21AC8" w:rsidP="00E21AC8">
      <w:pPr>
        <w:numPr>
          <w:ilvl w:val="0"/>
          <w:numId w:val="8"/>
        </w:numPr>
        <w:spacing w:after="60" w:line="312" w:lineRule="atLeast"/>
        <w:ind w:left="1775" w:hanging="357"/>
        <w:jc w:val="both"/>
        <w:rPr>
          <w:rFonts w:eastAsia="Calibri" w:cs="Arial"/>
          <w:bCs/>
          <w:color w:val="000000" w:themeColor="text1"/>
        </w:rPr>
      </w:pPr>
      <w:r w:rsidRPr="00E21AC8">
        <w:rPr>
          <w:rFonts w:eastAsia="Calibri" w:cs="Arial"/>
          <w:bCs/>
          <w:color w:val="000000" w:themeColor="text1"/>
        </w:rPr>
        <w:t>Zawartość siarki nie więcej niż 1,2 %,</w:t>
      </w:r>
    </w:p>
    <w:p w14:paraId="40D0DF41" w14:textId="77777777" w:rsidR="00E21AC8" w:rsidRPr="00E21AC8" w:rsidRDefault="00E21AC8" w:rsidP="00E21AC8">
      <w:pPr>
        <w:numPr>
          <w:ilvl w:val="0"/>
          <w:numId w:val="8"/>
        </w:numPr>
        <w:spacing w:after="60" w:line="312" w:lineRule="atLeast"/>
        <w:ind w:left="1775" w:hanging="357"/>
        <w:jc w:val="both"/>
        <w:rPr>
          <w:rFonts w:eastAsia="Calibri" w:cs="Arial"/>
          <w:bCs/>
          <w:color w:val="000000" w:themeColor="text1"/>
        </w:rPr>
      </w:pPr>
      <w:r w:rsidRPr="00E21AC8">
        <w:rPr>
          <w:rFonts w:eastAsia="Calibri" w:cs="Arial"/>
          <w:bCs/>
          <w:color w:val="000000" w:themeColor="text1"/>
        </w:rPr>
        <w:t>Zawartość popiołu do 28 %.</w:t>
      </w:r>
    </w:p>
    <w:p w14:paraId="2811A94A" w14:textId="77777777" w:rsidR="00E21AC8" w:rsidRPr="00E21AC8" w:rsidRDefault="00E21AC8" w:rsidP="00E21AC8">
      <w:pPr>
        <w:numPr>
          <w:ilvl w:val="2"/>
          <w:numId w:val="12"/>
        </w:numPr>
        <w:spacing w:after="60" w:line="312" w:lineRule="atLeast"/>
        <w:jc w:val="both"/>
        <w:rPr>
          <w:rFonts w:eastAsia="Calibri" w:cs="Arial"/>
          <w:bCs/>
          <w:color w:val="000000" w:themeColor="text1"/>
        </w:rPr>
      </w:pPr>
      <w:r w:rsidRPr="00E21AC8">
        <w:rPr>
          <w:rFonts w:eastAsia="Calibri" w:cs="Arial"/>
          <w:bCs/>
          <w:color w:val="000000" w:themeColor="text1"/>
        </w:rPr>
        <w:t>Węgiel kamienny dodatkowy:</w:t>
      </w:r>
    </w:p>
    <w:p w14:paraId="48984C35" w14:textId="77777777" w:rsidR="00E21AC8" w:rsidRPr="00E21AC8" w:rsidRDefault="00E21AC8" w:rsidP="00E21AC8">
      <w:pPr>
        <w:numPr>
          <w:ilvl w:val="0"/>
          <w:numId w:val="8"/>
        </w:numPr>
        <w:spacing w:after="60" w:line="312" w:lineRule="atLeast"/>
        <w:ind w:left="1775" w:hanging="357"/>
        <w:jc w:val="both"/>
        <w:rPr>
          <w:rFonts w:eastAsia="Calibri" w:cs="Arial"/>
          <w:bCs/>
          <w:color w:val="000000" w:themeColor="text1"/>
        </w:rPr>
      </w:pPr>
      <w:r w:rsidRPr="00E21AC8">
        <w:rPr>
          <w:rFonts w:eastAsia="Calibri" w:cs="Arial"/>
          <w:bCs/>
          <w:color w:val="000000" w:themeColor="text1"/>
        </w:rPr>
        <w:t>Kaloryczność w zakresie: 26 – 29 MJ/kg,</w:t>
      </w:r>
    </w:p>
    <w:p w14:paraId="15B05C4E" w14:textId="77777777" w:rsidR="00E21AC8" w:rsidRPr="00E21AC8" w:rsidRDefault="00E21AC8" w:rsidP="00E21AC8">
      <w:pPr>
        <w:numPr>
          <w:ilvl w:val="0"/>
          <w:numId w:val="8"/>
        </w:numPr>
        <w:spacing w:after="60" w:line="312" w:lineRule="atLeast"/>
        <w:ind w:left="1775" w:hanging="357"/>
        <w:jc w:val="both"/>
        <w:rPr>
          <w:rFonts w:eastAsia="Calibri" w:cs="Arial"/>
          <w:bCs/>
          <w:color w:val="000000" w:themeColor="text1"/>
        </w:rPr>
      </w:pPr>
      <w:r w:rsidRPr="00E21AC8">
        <w:rPr>
          <w:rFonts w:eastAsia="Calibri" w:cs="Arial"/>
          <w:bCs/>
          <w:color w:val="000000" w:themeColor="text1"/>
        </w:rPr>
        <w:t>Zawartość siarki nie więcej niż 2,7 %,</w:t>
      </w:r>
    </w:p>
    <w:p w14:paraId="29D1E804" w14:textId="77777777" w:rsidR="00E21AC8" w:rsidRPr="00E21AC8" w:rsidRDefault="00E21AC8" w:rsidP="00E21AC8">
      <w:pPr>
        <w:numPr>
          <w:ilvl w:val="0"/>
          <w:numId w:val="8"/>
        </w:numPr>
        <w:spacing w:after="60" w:line="312" w:lineRule="atLeast"/>
        <w:ind w:left="1775" w:hanging="357"/>
        <w:jc w:val="both"/>
        <w:rPr>
          <w:rFonts w:eastAsia="Calibri" w:cs="Arial"/>
          <w:bCs/>
          <w:color w:val="000000" w:themeColor="text1"/>
        </w:rPr>
      </w:pPr>
      <w:r w:rsidRPr="00E21AC8">
        <w:rPr>
          <w:rFonts w:eastAsia="Calibri" w:cs="Arial"/>
          <w:bCs/>
          <w:color w:val="000000" w:themeColor="text1"/>
        </w:rPr>
        <w:t>Zawartość popiołu nie więcej niż 10 %.</w:t>
      </w:r>
    </w:p>
    <w:p w14:paraId="74BEA676" w14:textId="77777777" w:rsidR="00E21AC8" w:rsidRPr="00E21AC8" w:rsidRDefault="00E21AC8" w:rsidP="00E21AC8">
      <w:pPr>
        <w:numPr>
          <w:ilvl w:val="2"/>
          <w:numId w:val="12"/>
        </w:numPr>
        <w:spacing w:after="60" w:line="312" w:lineRule="atLeast"/>
        <w:jc w:val="both"/>
        <w:rPr>
          <w:rFonts w:eastAsia="Calibri" w:cs="Arial"/>
          <w:bCs/>
          <w:color w:val="000000" w:themeColor="text1"/>
        </w:rPr>
      </w:pPr>
      <w:r w:rsidRPr="00E21AC8">
        <w:rPr>
          <w:rFonts w:eastAsia="Calibri" w:cs="Arial"/>
          <w:bCs/>
          <w:color w:val="000000" w:themeColor="text1"/>
        </w:rPr>
        <w:t xml:space="preserve">Flot lub muł węglowy:          </w:t>
      </w:r>
    </w:p>
    <w:p w14:paraId="5104E1DF" w14:textId="77777777" w:rsidR="00E21AC8" w:rsidRPr="00E21AC8" w:rsidRDefault="00E21AC8" w:rsidP="00E21AC8">
      <w:pPr>
        <w:numPr>
          <w:ilvl w:val="0"/>
          <w:numId w:val="6"/>
        </w:numPr>
        <w:spacing w:after="60" w:line="312" w:lineRule="atLeast"/>
        <w:ind w:left="1775" w:hanging="357"/>
        <w:jc w:val="both"/>
        <w:rPr>
          <w:rFonts w:eastAsia="Calibri" w:cs="Arial"/>
          <w:bCs/>
          <w:color w:val="000000" w:themeColor="text1"/>
        </w:rPr>
      </w:pPr>
      <w:r w:rsidRPr="00E21AC8">
        <w:rPr>
          <w:rFonts w:eastAsia="Calibri" w:cs="Arial"/>
          <w:bCs/>
          <w:color w:val="000000" w:themeColor="text1"/>
        </w:rPr>
        <w:t>Kaloryczność w zakresie: 10 – 17 MJ/kg,</w:t>
      </w:r>
    </w:p>
    <w:p w14:paraId="4359FC28" w14:textId="77777777" w:rsidR="00E21AC8" w:rsidRPr="00E21AC8" w:rsidRDefault="00E21AC8" w:rsidP="00E21AC8">
      <w:pPr>
        <w:numPr>
          <w:ilvl w:val="0"/>
          <w:numId w:val="6"/>
        </w:numPr>
        <w:spacing w:after="60" w:line="312" w:lineRule="atLeast"/>
        <w:ind w:left="1775" w:hanging="357"/>
        <w:jc w:val="both"/>
        <w:rPr>
          <w:rFonts w:eastAsia="Calibri" w:cs="Arial"/>
          <w:bCs/>
          <w:color w:val="000000" w:themeColor="text1"/>
        </w:rPr>
      </w:pPr>
      <w:r w:rsidRPr="00E21AC8">
        <w:rPr>
          <w:rFonts w:eastAsia="Calibri" w:cs="Arial"/>
          <w:bCs/>
          <w:color w:val="000000" w:themeColor="text1"/>
        </w:rPr>
        <w:t>Zawartość siarki nie więcej niż 1,0 %,</w:t>
      </w:r>
    </w:p>
    <w:p w14:paraId="6E2B63B2" w14:textId="77777777" w:rsidR="00E21AC8" w:rsidRPr="00E21AC8" w:rsidRDefault="00E21AC8" w:rsidP="00E21AC8">
      <w:pPr>
        <w:numPr>
          <w:ilvl w:val="0"/>
          <w:numId w:val="6"/>
        </w:numPr>
        <w:spacing w:after="60" w:line="312" w:lineRule="atLeast"/>
        <w:ind w:left="1775" w:hanging="357"/>
        <w:jc w:val="both"/>
        <w:rPr>
          <w:rFonts w:eastAsia="Calibri" w:cs="Arial"/>
          <w:bCs/>
          <w:color w:val="000000" w:themeColor="text1"/>
        </w:rPr>
      </w:pPr>
      <w:r w:rsidRPr="00E21AC8">
        <w:rPr>
          <w:rFonts w:eastAsia="Calibri" w:cs="Arial"/>
          <w:bCs/>
          <w:color w:val="000000" w:themeColor="text1"/>
        </w:rPr>
        <w:t>Zawartość popiołu nie więcej niż 38 %.</w:t>
      </w:r>
    </w:p>
    <w:p w14:paraId="119C835A" w14:textId="77777777" w:rsidR="00E21AC8" w:rsidRPr="00E21AC8" w:rsidRDefault="00E21AC8" w:rsidP="00E21AC8">
      <w:pPr>
        <w:numPr>
          <w:ilvl w:val="1"/>
          <w:numId w:val="12"/>
        </w:numPr>
        <w:spacing w:before="120" w:after="120" w:line="288" w:lineRule="auto"/>
        <w:jc w:val="both"/>
        <w:outlineLvl w:val="1"/>
        <w:rPr>
          <w:rFonts w:asciiTheme="majorHAnsi" w:eastAsiaTheme="majorEastAsia" w:hAnsiTheme="majorHAnsi" w:cstheme="majorBidi"/>
          <w:color w:val="000000" w:themeColor="text1"/>
        </w:rPr>
      </w:pPr>
      <w:r w:rsidRPr="00E21AC8">
        <w:rPr>
          <w:rFonts w:asciiTheme="majorHAnsi" w:eastAsiaTheme="majorEastAsia" w:hAnsiTheme="majorHAnsi" w:cstheme="majorBidi"/>
          <w:color w:val="000000" w:themeColor="text1"/>
        </w:rPr>
        <w:t>Instalacja powinna być zaprojektowana na minimum 5 lat eksploatacji.</w:t>
      </w:r>
    </w:p>
    <w:p w14:paraId="3C67C586" w14:textId="77777777" w:rsidR="00E21AC8" w:rsidRPr="00E21AC8" w:rsidRDefault="00E21AC8" w:rsidP="00E21AC8">
      <w:pPr>
        <w:numPr>
          <w:ilvl w:val="1"/>
          <w:numId w:val="12"/>
        </w:numPr>
        <w:spacing w:before="120" w:after="120" w:line="288" w:lineRule="auto"/>
        <w:ind w:left="879" w:hanging="425"/>
        <w:jc w:val="both"/>
        <w:outlineLvl w:val="1"/>
        <w:rPr>
          <w:rFonts w:asciiTheme="majorHAnsi" w:eastAsiaTheme="majorEastAsia" w:hAnsiTheme="majorHAnsi" w:cstheme="majorBidi"/>
          <w:color w:val="000000" w:themeColor="text1"/>
        </w:rPr>
      </w:pPr>
      <w:r w:rsidRPr="00E21AC8">
        <w:rPr>
          <w:rFonts w:asciiTheme="majorHAnsi" w:eastAsiaTheme="majorEastAsia" w:hAnsiTheme="majorHAnsi" w:cstheme="majorBidi"/>
          <w:color w:val="000000" w:themeColor="text1"/>
        </w:rPr>
        <w:t xml:space="preserve">W przypadku niedotrzymania gwarantowanej wydajności minimum 200 ton mieszaniny węgli z </w:t>
      </w:r>
      <w:proofErr w:type="spellStart"/>
      <w:r w:rsidRPr="00E21AC8">
        <w:rPr>
          <w:rFonts w:asciiTheme="majorHAnsi" w:eastAsiaTheme="majorEastAsia" w:hAnsiTheme="majorHAnsi" w:cstheme="majorBidi"/>
          <w:color w:val="000000" w:themeColor="text1"/>
        </w:rPr>
        <w:t>flotem</w:t>
      </w:r>
      <w:proofErr w:type="spellEnd"/>
      <w:r w:rsidRPr="00E21AC8">
        <w:rPr>
          <w:rFonts w:asciiTheme="majorHAnsi" w:eastAsiaTheme="majorEastAsia" w:hAnsiTheme="majorHAnsi" w:cstheme="majorBidi"/>
          <w:color w:val="000000" w:themeColor="text1"/>
        </w:rPr>
        <w:t xml:space="preserve"> lub z mułami węglowymi na godzinę:</w:t>
      </w:r>
    </w:p>
    <w:p w14:paraId="74117780" w14:textId="0EF68024" w:rsidR="00E21AC8" w:rsidRPr="00E21AC8" w:rsidRDefault="00E21AC8" w:rsidP="00E21AC8">
      <w:pPr>
        <w:numPr>
          <w:ilvl w:val="2"/>
          <w:numId w:val="12"/>
        </w:numPr>
        <w:spacing w:before="120" w:after="120" w:line="288" w:lineRule="auto"/>
        <w:jc w:val="both"/>
        <w:outlineLvl w:val="1"/>
        <w:rPr>
          <w:rFonts w:asciiTheme="majorHAnsi" w:eastAsiaTheme="majorEastAsia" w:hAnsiTheme="majorHAnsi" w:cstheme="majorBidi"/>
          <w:color w:val="000000" w:themeColor="text1"/>
        </w:rPr>
      </w:pPr>
      <w:r w:rsidRPr="00E21AC8">
        <w:rPr>
          <w:rFonts w:asciiTheme="majorHAnsi" w:eastAsiaTheme="majorEastAsia" w:hAnsiTheme="majorHAnsi" w:cstheme="majorBidi"/>
          <w:color w:val="000000" w:themeColor="text1"/>
        </w:rPr>
        <w:t>W-okresie  próbnym:  za  każdy</w:t>
      </w:r>
      <w:r w:rsidR="00305AE3">
        <w:rPr>
          <w:rFonts w:asciiTheme="majorHAnsi" w:eastAsiaTheme="majorEastAsia" w:hAnsiTheme="majorHAnsi" w:cstheme="majorBidi"/>
          <w:color w:val="000000" w:themeColor="text1"/>
        </w:rPr>
        <w:t xml:space="preserve"> rozpoczęty</w:t>
      </w:r>
      <w:r w:rsidRPr="00E21AC8">
        <w:rPr>
          <w:rFonts w:asciiTheme="majorHAnsi" w:eastAsiaTheme="majorEastAsia" w:hAnsiTheme="majorHAnsi" w:cstheme="majorBidi"/>
          <w:color w:val="000000" w:themeColor="text1"/>
        </w:rPr>
        <w:t xml:space="preserve"> </w:t>
      </w:r>
      <w:commentRangeStart w:id="0"/>
      <w:r w:rsidRPr="00E21AC8">
        <w:rPr>
          <w:rFonts w:asciiTheme="majorHAnsi" w:eastAsiaTheme="majorEastAsia" w:hAnsiTheme="majorHAnsi" w:cstheme="majorBidi"/>
          <w:color w:val="000000" w:themeColor="text1"/>
        </w:rPr>
        <w:t xml:space="preserve">1%   </w:t>
      </w:r>
      <w:commentRangeEnd w:id="0"/>
      <w:r w:rsidR="009A38A3">
        <w:rPr>
          <w:rStyle w:val="Odwoaniedokomentarza"/>
        </w:rPr>
        <w:commentReference w:id="0"/>
      </w:r>
      <w:r w:rsidRPr="00E21AC8">
        <w:rPr>
          <w:rFonts w:asciiTheme="majorHAnsi" w:eastAsiaTheme="majorEastAsia" w:hAnsiTheme="majorHAnsi" w:cstheme="majorBidi"/>
          <w:color w:val="000000" w:themeColor="text1"/>
        </w:rPr>
        <w:t xml:space="preserve">niedotrzymania   wymaganej   wydajności   obniżenie   wynagrodzenia   </w:t>
      </w:r>
      <w:r w:rsidR="009A38A3">
        <w:rPr>
          <w:rFonts w:asciiTheme="majorHAnsi" w:eastAsiaTheme="majorEastAsia" w:hAnsiTheme="majorHAnsi" w:cstheme="majorBidi"/>
          <w:color w:val="000000" w:themeColor="text1"/>
        </w:rPr>
        <w:t xml:space="preserve">umownego </w:t>
      </w:r>
      <w:r w:rsidRPr="00E21AC8">
        <w:rPr>
          <w:rFonts w:asciiTheme="majorHAnsi" w:eastAsiaTheme="majorEastAsia" w:hAnsiTheme="majorHAnsi" w:cstheme="majorBidi"/>
          <w:color w:val="000000" w:themeColor="text1"/>
        </w:rPr>
        <w:t>określonego   w pkt. 4.1 o   1%</w:t>
      </w:r>
    </w:p>
    <w:p w14:paraId="5D2250D3" w14:textId="71C6F4D5" w:rsidR="00E21AC8" w:rsidRPr="00E21AC8" w:rsidRDefault="00E21AC8" w:rsidP="00E21AC8">
      <w:pPr>
        <w:numPr>
          <w:ilvl w:val="2"/>
          <w:numId w:val="12"/>
        </w:numPr>
        <w:spacing w:before="120" w:after="120" w:line="288" w:lineRule="auto"/>
        <w:jc w:val="both"/>
        <w:outlineLvl w:val="1"/>
        <w:rPr>
          <w:rFonts w:asciiTheme="majorHAnsi" w:eastAsiaTheme="majorEastAsia" w:hAnsiTheme="majorHAnsi" w:cstheme="majorBidi"/>
          <w:color w:val="000000" w:themeColor="text1"/>
        </w:rPr>
      </w:pPr>
      <w:r w:rsidRPr="00E21AC8">
        <w:rPr>
          <w:rFonts w:asciiTheme="majorHAnsi" w:eastAsiaTheme="majorEastAsia" w:hAnsiTheme="majorHAnsi" w:cstheme="majorBidi"/>
          <w:color w:val="000000" w:themeColor="text1"/>
        </w:rPr>
        <w:lastRenderedPageBreak/>
        <w:t xml:space="preserve"> w okresie gwarancji – Wykonawca zapłaci karę umowną  w  wysokości 0,5 % Wynagrodzenia Umownego określonego w pkt. 4.1 za każdy </w:t>
      </w:r>
      <w:r w:rsidR="00305AE3">
        <w:rPr>
          <w:rFonts w:asciiTheme="majorHAnsi" w:eastAsiaTheme="majorEastAsia" w:hAnsiTheme="majorHAnsi" w:cstheme="majorBidi"/>
          <w:color w:val="000000" w:themeColor="text1"/>
        </w:rPr>
        <w:t xml:space="preserve">rozpoczęty </w:t>
      </w:r>
      <w:r w:rsidRPr="00E21AC8">
        <w:rPr>
          <w:rFonts w:asciiTheme="majorHAnsi" w:eastAsiaTheme="majorEastAsia" w:hAnsiTheme="majorHAnsi" w:cstheme="majorBidi"/>
          <w:color w:val="000000" w:themeColor="text1"/>
        </w:rPr>
        <w:t>1% obniżenia wydajności poniżej 200 ton/godzinę, jednakże nie więcej niż 25 % Wynagrodzenia Umownego określonego w  pkt.4.1.</w:t>
      </w:r>
    </w:p>
    <w:p w14:paraId="08839B14" w14:textId="77777777" w:rsidR="00E21AC8" w:rsidRPr="00E21AC8" w:rsidRDefault="00E21AC8" w:rsidP="00E21AC8">
      <w:pPr>
        <w:keepNext/>
        <w:spacing w:before="120" w:after="120" w:line="240" w:lineRule="auto"/>
        <w:outlineLvl w:val="0"/>
        <w:rPr>
          <w:rFonts w:eastAsiaTheme="majorEastAsia" w:cstheme="majorBidi"/>
          <w:b/>
          <w:color w:val="000000" w:themeColor="text1"/>
          <w:lang w:eastAsia="pl-PL"/>
        </w:rPr>
      </w:pPr>
      <w:r w:rsidRPr="00E21AC8">
        <w:rPr>
          <w:rFonts w:eastAsiaTheme="majorEastAsia" w:cstheme="majorBidi"/>
          <w:b/>
          <w:color w:val="000000" w:themeColor="text1"/>
          <w:lang w:eastAsia="pl-PL"/>
        </w:rPr>
        <w:t>3. TERMIN WYKONANIA</w:t>
      </w:r>
    </w:p>
    <w:p w14:paraId="3BE0FB5F" w14:textId="77777777" w:rsidR="00E21AC8" w:rsidRPr="00E21AC8" w:rsidRDefault="00E21AC8" w:rsidP="00E21AC8">
      <w:pPr>
        <w:numPr>
          <w:ilvl w:val="1"/>
          <w:numId w:val="17"/>
        </w:numPr>
        <w:spacing w:after="0" w:line="312" w:lineRule="atLeast"/>
        <w:jc w:val="both"/>
        <w:rPr>
          <w:rFonts w:eastAsia="Times New Roman" w:cs="Times New Roman"/>
          <w:color w:val="000000" w:themeColor="text1"/>
          <w:lang w:eastAsia="pl-PL"/>
        </w:rPr>
      </w:pPr>
      <w:r w:rsidRPr="00E21AC8">
        <w:rPr>
          <w:rFonts w:eastAsia="Times New Roman" w:cs="Times New Roman"/>
          <w:color w:val="000000" w:themeColor="text1"/>
          <w:lang w:eastAsia="pl-PL"/>
        </w:rPr>
        <w:t>Koncepcję techniczną należy wykonać w 2 egzemplarzach w wersji papierowej oraz w wersji elektronicznej w formacie PDF oraz uzgodnić z upoważnionymi przedstawicielami Zamawiającego w czasie do 2 tygodni od dnia podpisania Umowy.</w:t>
      </w:r>
    </w:p>
    <w:p w14:paraId="411852B0" w14:textId="77777777" w:rsidR="00E21AC8" w:rsidRPr="00E21AC8" w:rsidRDefault="00E21AC8" w:rsidP="00E21AC8">
      <w:pPr>
        <w:numPr>
          <w:ilvl w:val="1"/>
          <w:numId w:val="17"/>
        </w:numPr>
        <w:spacing w:after="0" w:line="312" w:lineRule="atLeast"/>
        <w:jc w:val="both"/>
        <w:rPr>
          <w:rFonts w:eastAsia="Times New Roman" w:cs="Times New Roman"/>
          <w:color w:val="000000" w:themeColor="text1"/>
          <w:lang w:eastAsia="pl-PL"/>
        </w:rPr>
      </w:pPr>
      <w:r w:rsidRPr="00E21AC8">
        <w:rPr>
          <w:rFonts w:eastAsia="Times New Roman" w:cs="Times New Roman"/>
          <w:color w:val="000000" w:themeColor="text1"/>
          <w:lang w:eastAsia="pl-PL"/>
        </w:rPr>
        <w:t>Projekt budowlany oraz pozostałe dokumenty niezbędne dla uzyskania pozwoleń od organów administracji samorządowej i państwowej należy wykonać w czasie do 6 tygodni od uzyskania zatwierdzenia koncepcji przez Zamawiającego.</w:t>
      </w:r>
    </w:p>
    <w:p w14:paraId="5D290858" w14:textId="3A770A32" w:rsidR="00E21AC8" w:rsidRPr="00E21AC8" w:rsidRDefault="00E21AC8" w:rsidP="00E21AC8">
      <w:pPr>
        <w:numPr>
          <w:ilvl w:val="1"/>
          <w:numId w:val="17"/>
        </w:numPr>
        <w:spacing w:after="0" w:line="312" w:lineRule="atLeast"/>
        <w:jc w:val="both"/>
        <w:rPr>
          <w:rFonts w:eastAsia="Times New Roman" w:cs="Times New Roman"/>
          <w:color w:val="000000" w:themeColor="text1"/>
          <w:lang w:eastAsia="pl-PL"/>
        </w:rPr>
      </w:pPr>
      <w:r w:rsidRPr="00E21AC8">
        <w:rPr>
          <w:rFonts w:eastAsia="Times New Roman" w:cs="Times New Roman"/>
          <w:color w:val="000000" w:themeColor="text1"/>
          <w:lang w:eastAsia="pl-PL"/>
        </w:rPr>
        <w:t xml:space="preserve">Kompletną dokumentację techniczną oraz montażową we wszystkich branżach należy wykonać w czasie do 12 tygodni od dnia podpisania </w:t>
      </w:r>
      <w:r w:rsidR="009A38A3">
        <w:rPr>
          <w:rFonts w:eastAsia="Times New Roman" w:cs="Times New Roman"/>
          <w:color w:val="000000" w:themeColor="text1"/>
          <w:lang w:eastAsia="pl-PL"/>
        </w:rPr>
        <w:t>U</w:t>
      </w:r>
      <w:r w:rsidR="009A38A3" w:rsidRPr="00E21AC8">
        <w:rPr>
          <w:rFonts w:eastAsia="Times New Roman" w:cs="Times New Roman"/>
          <w:color w:val="000000" w:themeColor="text1"/>
          <w:lang w:eastAsia="pl-PL"/>
        </w:rPr>
        <w:t>mowy</w:t>
      </w:r>
      <w:r w:rsidRPr="00E21AC8">
        <w:rPr>
          <w:rFonts w:eastAsia="Times New Roman" w:cs="Times New Roman"/>
          <w:color w:val="000000" w:themeColor="text1"/>
          <w:lang w:eastAsia="pl-PL"/>
        </w:rPr>
        <w:t>.</w:t>
      </w:r>
    </w:p>
    <w:p w14:paraId="0A321314" w14:textId="327CF686" w:rsidR="00E21AC8" w:rsidRPr="00E21AC8" w:rsidRDefault="00305AE3" w:rsidP="00E21AC8">
      <w:pPr>
        <w:numPr>
          <w:ilvl w:val="1"/>
          <w:numId w:val="17"/>
        </w:numPr>
        <w:spacing w:after="0" w:line="312" w:lineRule="atLeast"/>
        <w:jc w:val="both"/>
        <w:rPr>
          <w:rFonts w:eastAsia="Times New Roman" w:cs="Times New Roman"/>
          <w:color w:val="000000" w:themeColor="text1"/>
          <w:lang w:eastAsia="pl-PL"/>
        </w:rPr>
      </w:pPr>
      <w:r>
        <w:rPr>
          <w:rFonts w:eastAsia="Times New Roman" w:cs="Times New Roman"/>
          <w:color w:val="000000" w:themeColor="text1"/>
          <w:lang w:eastAsia="pl-PL"/>
        </w:rPr>
        <w:t>T</w:t>
      </w:r>
      <w:r w:rsidRPr="00E21AC8">
        <w:rPr>
          <w:rFonts w:eastAsia="Times New Roman" w:cs="Times New Roman"/>
          <w:color w:val="000000" w:themeColor="text1"/>
          <w:lang w:eastAsia="pl-PL"/>
        </w:rPr>
        <w:t xml:space="preserve">ermin </w:t>
      </w:r>
      <w:r w:rsidR="00E21AC8" w:rsidRPr="00E21AC8">
        <w:rPr>
          <w:rFonts w:eastAsia="Times New Roman" w:cs="Times New Roman"/>
          <w:color w:val="000000" w:themeColor="text1"/>
          <w:lang w:eastAsia="pl-PL"/>
        </w:rPr>
        <w:t xml:space="preserve">skompletowania wszystkich materiałów i urządzeń nie powinien być dłuższy niż do 20 tygodni od dnia podpisania </w:t>
      </w:r>
      <w:r w:rsidR="009A38A3">
        <w:rPr>
          <w:rFonts w:eastAsia="Times New Roman" w:cs="Times New Roman"/>
          <w:color w:val="000000" w:themeColor="text1"/>
          <w:lang w:eastAsia="pl-PL"/>
        </w:rPr>
        <w:t>U</w:t>
      </w:r>
      <w:r w:rsidR="009A38A3" w:rsidRPr="00E21AC8">
        <w:rPr>
          <w:rFonts w:eastAsia="Times New Roman" w:cs="Times New Roman"/>
          <w:color w:val="000000" w:themeColor="text1"/>
          <w:lang w:eastAsia="pl-PL"/>
        </w:rPr>
        <w:t>mowy</w:t>
      </w:r>
      <w:r w:rsidR="00E21AC8" w:rsidRPr="00E21AC8">
        <w:rPr>
          <w:rFonts w:eastAsia="Times New Roman" w:cs="Times New Roman"/>
          <w:color w:val="000000" w:themeColor="text1"/>
          <w:lang w:eastAsia="pl-PL"/>
        </w:rPr>
        <w:t>.</w:t>
      </w:r>
    </w:p>
    <w:p w14:paraId="3E12AA73" w14:textId="73636994" w:rsidR="00E21AC8" w:rsidRPr="00E21AC8" w:rsidRDefault="00305AE3" w:rsidP="00E21AC8">
      <w:pPr>
        <w:numPr>
          <w:ilvl w:val="1"/>
          <w:numId w:val="17"/>
        </w:numPr>
        <w:spacing w:after="0" w:line="312" w:lineRule="atLeast"/>
        <w:jc w:val="both"/>
        <w:rPr>
          <w:rFonts w:eastAsia="Times New Roman" w:cs="Times New Roman"/>
          <w:color w:val="000000" w:themeColor="text1"/>
          <w:lang w:eastAsia="pl-PL"/>
        </w:rPr>
      </w:pPr>
      <w:r>
        <w:rPr>
          <w:rFonts w:eastAsia="Times New Roman" w:cs="Times New Roman"/>
          <w:color w:val="000000" w:themeColor="text1"/>
          <w:lang w:eastAsia="pl-PL"/>
        </w:rPr>
        <w:t>T</w:t>
      </w:r>
      <w:r w:rsidRPr="00E21AC8">
        <w:rPr>
          <w:rFonts w:eastAsia="Times New Roman" w:cs="Times New Roman"/>
          <w:color w:val="000000" w:themeColor="text1"/>
          <w:lang w:eastAsia="pl-PL"/>
        </w:rPr>
        <w:t xml:space="preserve">ermin </w:t>
      </w:r>
      <w:r w:rsidR="00E21AC8" w:rsidRPr="00E21AC8">
        <w:rPr>
          <w:rFonts w:eastAsia="Times New Roman" w:cs="Times New Roman"/>
          <w:color w:val="000000" w:themeColor="text1"/>
          <w:lang w:eastAsia="pl-PL"/>
        </w:rPr>
        <w:t xml:space="preserve">wykonania wszystkich prac budowlanych oraz prac demontażowo-montażowych na obiekcie nie powinien być dłuższy niż 8 tygodni od dnia uzyskania </w:t>
      </w:r>
      <w:r w:rsidR="009A38A3">
        <w:rPr>
          <w:rFonts w:eastAsia="Times New Roman" w:cs="Times New Roman"/>
          <w:color w:val="000000" w:themeColor="text1"/>
          <w:lang w:eastAsia="pl-PL"/>
        </w:rPr>
        <w:t>ostatecznej decyzji o</w:t>
      </w:r>
      <w:r w:rsidR="009A38A3" w:rsidRPr="00E21AC8">
        <w:rPr>
          <w:rFonts w:eastAsia="Times New Roman" w:cs="Times New Roman"/>
          <w:color w:val="000000" w:themeColor="text1"/>
          <w:lang w:eastAsia="pl-PL"/>
        </w:rPr>
        <w:t xml:space="preserve"> pozwoleni</w:t>
      </w:r>
      <w:r w:rsidR="009A38A3">
        <w:rPr>
          <w:rFonts w:eastAsia="Times New Roman" w:cs="Times New Roman"/>
          <w:color w:val="000000" w:themeColor="text1"/>
          <w:lang w:eastAsia="pl-PL"/>
        </w:rPr>
        <w:t>u</w:t>
      </w:r>
      <w:r w:rsidR="009A38A3" w:rsidRPr="00E21AC8">
        <w:rPr>
          <w:rFonts w:eastAsia="Times New Roman" w:cs="Times New Roman"/>
          <w:color w:val="000000" w:themeColor="text1"/>
          <w:lang w:eastAsia="pl-PL"/>
        </w:rPr>
        <w:t xml:space="preserve"> </w:t>
      </w:r>
      <w:r w:rsidR="00E21AC8" w:rsidRPr="00E21AC8">
        <w:rPr>
          <w:rFonts w:eastAsia="Times New Roman" w:cs="Times New Roman"/>
          <w:color w:val="000000" w:themeColor="text1"/>
          <w:lang w:eastAsia="pl-PL"/>
        </w:rPr>
        <w:t>na budowę.</w:t>
      </w:r>
    </w:p>
    <w:p w14:paraId="6D21E2DA" w14:textId="77777777" w:rsidR="00E21AC8" w:rsidRPr="00E21AC8" w:rsidRDefault="00E21AC8" w:rsidP="00E21AC8">
      <w:pPr>
        <w:numPr>
          <w:ilvl w:val="1"/>
          <w:numId w:val="17"/>
        </w:numPr>
        <w:spacing w:after="0" w:line="312" w:lineRule="atLeast"/>
        <w:jc w:val="both"/>
        <w:rPr>
          <w:rFonts w:eastAsia="Times New Roman" w:cs="Times New Roman"/>
          <w:color w:val="000000" w:themeColor="text1"/>
          <w:lang w:eastAsia="pl-PL"/>
        </w:rPr>
      </w:pPr>
      <w:r w:rsidRPr="00E21AC8">
        <w:rPr>
          <w:rFonts w:eastAsia="Times New Roman" w:cs="Times New Roman"/>
          <w:color w:val="000000" w:themeColor="text1"/>
          <w:lang w:eastAsia="pl-PL"/>
        </w:rPr>
        <w:t>Uruchomienie urządzeń powinno nastąpić w czasie do 5 dni od dnia zakończenia prac oraz dokonania odbioru technicznego.</w:t>
      </w:r>
    </w:p>
    <w:p w14:paraId="4808C6AC" w14:textId="77777777" w:rsidR="00E21AC8" w:rsidRPr="00E21AC8" w:rsidRDefault="00E21AC8" w:rsidP="00E21AC8">
      <w:pPr>
        <w:numPr>
          <w:ilvl w:val="1"/>
          <w:numId w:val="17"/>
        </w:numPr>
        <w:spacing w:after="0" w:line="312" w:lineRule="atLeast"/>
        <w:jc w:val="both"/>
        <w:rPr>
          <w:rFonts w:eastAsia="Times New Roman" w:cs="Times New Roman"/>
          <w:color w:val="000000" w:themeColor="text1"/>
          <w:lang w:eastAsia="pl-PL"/>
        </w:rPr>
      </w:pPr>
      <w:r w:rsidRPr="00E21AC8">
        <w:rPr>
          <w:rFonts w:eastAsia="Times New Roman" w:cs="Times New Roman"/>
          <w:color w:val="000000" w:themeColor="text1"/>
          <w:lang w:eastAsia="pl-PL"/>
        </w:rPr>
        <w:t xml:space="preserve">Przeprowadzenie ruchu próbnego instalacji należy wykonać w ciągu 5 dni od dnia zabezpieczenia przez Zamawiającego, wymaganych asortymentów węgla oraz przeszkoleniu obsługi. </w:t>
      </w:r>
    </w:p>
    <w:p w14:paraId="13BA8988" w14:textId="77777777" w:rsidR="00E21AC8" w:rsidRPr="00E21AC8" w:rsidRDefault="00E21AC8" w:rsidP="00E21AC8">
      <w:pPr>
        <w:numPr>
          <w:ilvl w:val="1"/>
          <w:numId w:val="17"/>
        </w:numPr>
        <w:spacing w:after="0" w:line="312" w:lineRule="atLeast"/>
        <w:jc w:val="both"/>
        <w:rPr>
          <w:rFonts w:eastAsia="Times New Roman" w:cs="Times New Roman"/>
          <w:color w:val="000000" w:themeColor="text1"/>
          <w:lang w:eastAsia="pl-PL"/>
        </w:rPr>
      </w:pPr>
      <w:r w:rsidRPr="00E21AC8">
        <w:rPr>
          <w:rFonts w:eastAsia="Times New Roman" w:cs="Times New Roman"/>
          <w:color w:val="000000" w:themeColor="text1"/>
          <w:lang w:eastAsia="pl-PL"/>
        </w:rPr>
        <w:t>Opracowanie dokumentacji powykonawczej należy wykonać w czasie do 2 tygodni od dnia zakończenia ruchu próbnego z wynikiem pozytywnym.</w:t>
      </w:r>
    </w:p>
    <w:p w14:paraId="763AE019" w14:textId="77777777" w:rsidR="00E21AC8" w:rsidRPr="00E21AC8" w:rsidRDefault="00E21AC8" w:rsidP="00E21AC8">
      <w:pPr>
        <w:numPr>
          <w:ilvl w:val="1"/>
          <w:numId w:val="17"/>
        </w:numPr>
        <w:spacing w:after="0" w:line="312" w:lineRule="atLeast"/>
        <w:jc w:val="both"/>
        <w:rPr>
          <w:rFonts w:eastAsia="Times New Roman" w:cs="Times New Roman"/>
          <w:color w:val="000000" w:themeColor="text1"/>
          <w:lang w:eastAsia="pl-PL"/>
        </w:rPr>
      </w:pPr>
      <w:r w:rsidRPr="00E21AC8">
        <w:rPr>
          <w:rFonts w:eastAsia="Times New Roman" w:cs="Times New Roman"/>
          <w:color w:val="000000" w:themeColor="text1"/>
          <w:lang w:eastAsia="pl-PL"/>
        </w:rPr>
        <w:t>Odbiór końcowy zdania oraz przekazanie instalacji do ruchu powinno nastąpić w czasie do 14 dni od dnia zgłoszenia przez Wykonawcę zadania do tego odbioru.</w:t>
      </w:r>
    </w:p>
    <w:p w14:paraId="4BB41A0A" w14:textId="77777777" w:rsidR="00E21AC8" w:rsidRPr="00E21AC8" w:rsidRDefault="00E21AC8" w:rsidP="00E21AC8">
      <w:pPr>
        <w:spacing w:after="0" w:line="240" w:lineRule="auto"/>
        <w:jc w:val="both"/>
        <w:rPr>
          <w:rFonts w:cs="Times New Roman"/>
          <w:color w:val="000000" w:themeColor="text1"/>
          <w:lang w:eastAsia="ar-SA"/>
        </w:rPr>
      </w:pPr>
    </w:p>
    <w:p w14:paraId="5757CE51" w14:textId="77777777" w:rsidR="00E21AC8" w:rsidRPr="00E21AC8" w:rsidRDefault="00E21AC8" w:rsidP="00E21AC8">
      <w:pPr>
        <w:keepNext/>
        <w:numPr>
          <w:ilvl w:val="0"/>
          <w:numId w:val="17"/>
        </w:numPr>
        <w:tabs>
          <w:tab w:val="num" w:pos="993"/>
        </w:tabs>
        <w:spacing w:before="120" w:after="0" w:line="240" w:lineRule="auto"/>
        <w:outlineLvl w:val="0"/>
        <w:rPr>
          <w:rFonts w:eastAsiaTheme="majorEastAsia" w:cstheme="majorBidi"/>
          <w:b/>
          <w:color w:val="000000" w:themeColor="text1"/>
          <w:lang w:eastAsia="pl-PL"/>
        </w:rPr>
      </w:pPr>
      <w:r w:rsidRPr="00E21AC8">
        <w:rPr>
          <w:rFonts w:eastAsiaTheme="majorEastAsia" w:cstheme="majorBidi"/>
          <w:b/>
          <w:color w:val="000000" w:themeColor="text1"/>
          <w:lang w:eastAsia="pl-PL"/>
        </w:rPr>
        <w:t>WYNAGRODZENIE</w:t>
      </w:r>
    </w:p>
    <w:p w14:paraId="5E92EDB7" w14:textId="47D63C1D" w:rsidR="00E21AC8" w:rsidRPr="00E21AC8" w:rsidRDefault="00E21AC8" w:rsidP="00E21AC8">
      <w:pPr>
        <w:keepNext/>
        <w:keepLines/>
        <w:numPr>
          <w:ilvl w:val="1"/>
          <w:numId w:val="17"/>
        </w:numPr>
        <w:spacing w:after="0" w:line="300" w:lineRule="atLeast"/>
        <w:jc w:val="both"/>
        <w:outlineLvl w:val="1"/>
        <w:rPr>
          <w:rFonts w:eastAsiaTheme="majorEastAsia" w:cstheme="majorBidi"/>
          <w:color w:val="000000" w:themeColor="text1"/>
        </w:rPr>
      </w:pPr>
      <w:r w:rsidRPr="00E21AC8">
        <w:rPr>
          <w:rFonts w:eastAsiaTheme="majorEastAsia" w:cstheme="majorBidi"/>
          <w:color w:val="000000" w:themeColor="text1"/>
        </w:rPr>
        <w:t xml:space="preserve">Z tytułu należytego wykonania Umowy przez Wykonawcę, Zamawiający zobowiązuje się do zapłaty na rzecz Wykonawcy wynagrodzenia ryczałtowego w wysokości </w:t>
      </w:r>
      <w:r w:rsidRPr="00E21AC8">
        <w:rPr>
          <w:rFonts w:eastAsiaTheme="majorEastAsia" w:cstheme="majorBidi"/>
          <w:b/>
          <w:color w:val="000000" w:themeColor="text1"/>
        </w:rPr>
        <w:t>……………….. zł</w:t>
      </w:r>
      <w:r w:rsidRPr="00E21AC8">
        <w:rPr>
          <w:rFonts w:eastAsiaTheme="majorEastAsia" w:cstheme="majorBidi"/>
          <w:color w:val="000000" w:themeColor="text1"/>
        </w:rPr>
        <w:t xml:space="preserve"> (słownie:  ……………………………………………………………………….. złotych) netto (dalej „</w:t>
      </w:r>
      <w:r w:rsidRPr="00E21AC8">
        <w:rPr>
          <w:rFonts w:eastAsiaTheme="majorEastAsia" w:cstheme="majorBidi"/>
          <w:b/>
          <w:color w:val="000000" w:themeColor="text1"/>
        </w:rPr>
        <w:t>Wynagrodzenie</w:t>
      </w:r>
      <w:r w:rsidRPr="00E21AC8">
        <w:rPr>
          <w:rFonts w:eastAsiaTheme="majorEastAsia" w:cstheme="majorBidi"/>
          <w:color w:val="000000" w:themeColor="text1"/>
        </w:rPr>
        <w:t>”).</w:t>
      </w:r>
    </w:p>
    <w:p w14:paraId="45B65BB9" w14:textId="77777777" w:rsidR="00E21AC8" w:rsidRPr="00E21AC8" w:rsidRDefault="00E21AC8" w:rsidP="00E21AC8">
      <w:pPr>
        <w:numPr>
          <w:ilvl w:val="1"/>
          <w:numId w:val="17"/>
        </w:numPr>
        <w:spacing w:before="60" w:after="0" w:line="276" w:lineRule="auto"/>
        <w:ind w:left="703" w:hanging="357"/>
        <w:jc w:val="both"/>
        <w:rPr>
          <w:rFonts w:ascii="Calibri" w:eastAsia="Calibri" w:hAnsi="Calibri" w:cs="Times New Roman"/>
          <w:color w:val="000000" w:themeColor="text1"/>
        </w:rPr>
      </w:pPr>
      <w:r w:rsidRPr="00E21AC8">
        <w:rPr>
          <w:rFonts w:eastAsia="Calibri" w:cs="Times New Roman"/>
          <w:color w:val="000000" w:themeColor="text1"/>
        </w:rPr>
        <w:t>Ustalono podział Wynagrodzenia na odrębne przedmioty odbioru i rozliczeń:</w:t>
      </w:r>
    </w:p>
    <w:p w14:paraId="7FE9A4AA" w14:textId="77777777" w:rsidR="00E21AC8" w:rsidRPr="00E21AC8" w:rsidRDefault="00E21AC8" w:rsidP="00E21AC8">
      <w:pPr>
        <w:keepNext/>
        <w:keepLines/>
        <w:numPr>
          <w:ilvl w:val="2"/>
          <w:numId w:val="17"/>
        </w:numPr>
        <w:spacing w:after="0" w:line="300" w:lineRule="atLeast"/>
        <w:ind w:left="1412"/>
        <w:jc w:val="both"/>
        <w:outlineLvl w:val="2"/>
        <w:rPr>
          <w:rFonts w:eastAsiaTheme="majorEastAsia" w:cstheme="majorBidi"/>
          <w:b/>
          <w:color w:val="000000" w:themeColor="text1"/>
        </w:rPr>
      </w:pPr>
      <w:r w:rsidRPr="00E21AC8">
        <w:rPr>
          <w:rFonts w:eastAsiaTheme="majorEastAsia" w:cstheme="majorBidi"/>
          <w:color w:val="000000" w:themeColor="text1"/>
        </w:rPr>
        <w:t>Wykonanie projektu budowlanego i dokumentacji technicznej - wynagrodzenie w wysokości …………………………</w:t>
      </w:r>
      <w:r w:rsidRPr="00E21AC8">
        <w:rPr>
          <w:rFonts w:eastAsiaTheme="majorEastAsia" w:cstheme="majorBidi"/>
          <w:b/>
          <w:color w:val="000000" w:themeColor="text1"/>
        </w:rPr>
        <w:t xml:space="preserve"> zł,</w:t>
      </w:r>
    </w:p>
    <w:p w14:paraId="415F1381" w14:textId="77777777" w:rsidR="00E21AC8" w:rsidRPr="00E21AC8" w:rsidRDefault="00E21AC8" w:rsidP="00E21AC8">
      <w:pPr>
        <w:keepNext/>
        <w:keepLines/>
        <w:numPr>
          <w:ilvl w:val="2"/>
          <w:numId w:val="17"/>
        </w:numPr>
        <w:spacing w:after="0" w:line="300" w:lineRule="atLeast"/>
        <w:ind w:left="1412"/>
        <w:jc w:val="both"/>
        <w:outlineLvl w:val="2"/>
        <w:rPr>
          <w:rFonts w:eastAsiaTheme="majorEastAsia" w:cstheme="majorBidi"/>
          <w:b/>
          <w:color w:val="000000" w:themeColor="text1"/>
        </w:rPr>
      </w:pPr>
      <w:r w:rsidRPr="00E21AC8">
        <w:rPr>
          <w:rFonts w:eastAsiaTheme="majorEastAsia" w:cstheme="majorBidi"/>
          <w:color w:val="000000" w:themeColor="text1"/>
        </w:rPr>
        <w:t>Prace budowlane oraz przygotowawcze</w:t>
      </w:r>
      <w:r w:rsidRPr="00E21AC8">
        <w:rPr>
          <w:rFonts w:eastAsiaTheme="majorEastAsia" w:cstheme="majorBidi"/>
          <w:color w:val="000000" w:themeColor="text1"/>
          <w:sz w:val="24"/>
          <w:szCs w:val="24"/>
        </w:rPr>
        <w:t xml:space="preserve"> - </w:t>
      </w:r>
      <w:r w:rsidRPr="00E21AC8">
        <w:rPr>
          <w:rFonts w:eastAsiaTheme="majorEastAsia" w:cstheme="majorBidi"/>
          <w:color w:val="000000" w:themeColor="text1"/>
        </w:rPr>
        <w:t>wynagrodzenie w wysokości …………………………</w:t>
      </w:r>
      <w:r w:rsidRPr="00E21AC8">
        <w:rPr>
          <w:rFonts w:eastAsiaTheme="majorEastAsia" w:cstheme="majorBidi"/>
          <w:b/>
          <w:color w:val="000000" w:themeColor="text1"/>
        </w:rPr>
        <w:t xml:space="preserve"> zł,</w:t>
      </w:r>
    </w:p>
    <w:p w14:paraId="777C1E8A" w14:textId="77777777" w:rsidR="00E21AC8" w:rsidRPr="00E21AC8" w:rsidRDefault="00E21AC8" w:rsidP="00E21AC8">
      <w:pPr>
        <w:numPr>
          <w:ilvl w:val="2"/>
          <w:numId w:val="17"/>
        </w:numPr>
        <w:spacing w:after="200" w:line="300" w:lineRule="atLeast"/>
        <w:ind w:left="1412"/>
        <w:contextualSpacing/>
        <w:jc w:val="both"/>
        <w:rPr>
          <w:rFonts w:ascii="Calibri" w:eastAsia="Calibri" w:hAnsi="Calibri" w:cs="Times New Roman"/>
          <w:color w:val="000000" w:themeColor="text1"/>
        </w:rPr>
      </w:pPr>
      <w:r w:rsidRPr="00E21AC8">
        <w:rPr>
          <w:rFonts w:eastAsia="Calibri" w:cs="Times New Roman"/>
          <w:color w:val="000000" w:themeColor="text1"/>
        </w:rPr>
        <w:t>Kompletacja urządzeń i materiałów wraz z ich montażem - wynagrodzenie w wysokości …………………………</w:t>
      </w:r>
      <w:r w:rsidRPr="00E21AC8">
        <w:rPr>
          <w:rFonts w:eastAsia="Calibri" w:cs="Times New Roman"/>
          <w:b/>
          <w:color w:val="000000" w:themeColor="text1"/>
        </w:rPr>
        <w:t xml:space="preserve"> zł,</w:t>
      </w:r>
    </w:p>
    <w:p w14:paraId="6FAC9CCD" w14:textId="77777777" w:rsidR="00E21AC8" w:rsidRPr="00E21AC8" w:rsidRDefault="00E21AC8" w:rsidP="00E21AC8">
      <w:pPr>
        <w:numPr>
          <w:ilvl w:val="2"/>
          <w:numId w:val="17"/>
        </w:numPr>
        <w:spacing w:after="0" w:line="276" w:lineRule="auto"/>
        <w:ind w:left="1412"/>
        <w:jc w:val="both"/>
        <w:rPr>
          <w:rFonts w:ascii="Calibri" w:eastAsia="Calibri" w:hAnsi="Calibri" w:cs="Times New Roman"/>
          <w:color w:val="000000" w:themeColor="text1"/>
        </w:rPr>
      </w:pPr>
      <w:r w:rsidRPr="00E21AC8">
        <w:rPr>
          <w:rFonts w:eastAsia="Calibri" w:cs="Times New Roman"/>
          <w:color w:val="000000" w:themeColor="text1"/>
        </w:rPr>
        <w:t>Uruchomienie, ruch próbny oraz dokumentacja powykonawcza – wynagrodzenie w wysokości …………………………</w:t>
      </w:r>
      <w:r w:rsidRPr="00E21AC8">
        <w:rPr>
          <w:rFonts w:eastAsia="Calibri" w:cs="Times New Roman"/>
          <w:b/>
          <w:color w:val="000000" w:themeColor="text1"/>
        </w:rPr>
        <w:t xml:space="preserve"> zł</w:t>
      </w:r>
      <w:r w:rsidRPr="00E21AC8">
        <w:rPr>
          <w:rFonts w:eastAsia="Calibri" w:cs="Times New Roman"/>
          <w:color w:val="000000" w:themeColor="text1"/>
        </w:rPr>
        <w:t xml:space="preserve"> (   minimum   20 % wynagrodzenia   określonego   w   pkt.4.1)</w:t>
      </w:r>
    </w:p>
    <w:p w14:paraId="4C084A4D" w14:textId="77777777" w:rsidR="00E21AC8" w:rsidRPr="00E21AC8" w:rsidRDefault="00E21AC8" w:rsidP="00E21AC8">
      <w:pPr>
        <w:keepNext/>
        <w:keepLines/>
        <w:numPr>
          <w:ilvl w:val="1"/>
          <w:numId w:val="17"/>
        </w:numPr>
        <w:spacing w:after="0" w:line="300" w:lineRule="atLeast"/>
        <w:ind w:left="703" w:hanging="357"/>
        <w:jc w:val="both"/>
        <w:outlineLvl w:val="1"/>
        <w:rPr>
          <w:rFonts w:eastAsiaTheme="majorEastAsia" w:cstheme="majorBidi"/>
          <w:color w:val="000000" w:themeColor="text1"/>
        </w:rPr>
      </w:pPr>
      <w:r w:rsidRPr="00E21AC8">
        <w:rPr>
          <w:rFonts w:eastAsiaTheme="majorEastAsia" w:cstheme="majorBidi"/>
          <w:color w:val="000000" w:themeColor="text1"/>
        </w:rPr>
        <w:lastRenderedPageBreak/>
        <w:t>Wynagrodzenie obejmuje wszystkie koszty wykonania przedmiotu Umowy, w tym koszty sporządzenia i dostarczenia dokumentacji, inne koszty i zysk oraz wynagrodzenie za przeniesienie autorskich praw majątkowych do dokumentacji opracowanej w wykonaniu Umowy.</w:t>
      </w:r>
    </w:p>
    <w:p w14:paraId="7517401D" w14:textId="77777777" w:rsidR="00E21AC8" w:rsidRPr="00E21AC8" w:rsidRDefault="00E21AC8" w:rsidP="00E21AC8">
      <w:pPr>
        <w:numPr>
          <w:ilvl w:val="1"/>
          <w:numId w:val="17"/>
        </w:numPr>
        <w:spacing w:after="200" w:line="300" w:lineRule="atLeast"/>
        <w:ind w:left="703" w:hanging="357"/>
        <w:contextualSpacing/>
        <w:jc w:val="both"/>
        <w:rPr>
          <w:rFonts w:ascii="Calibri" w:eastAsia="Calibri" w:hAnsi="Calibri" w:cs="Times New Roman"/>
          <w:color w:val="000000" w:themeColor="text1"/>
        </w:rPr>
      </w:pPr>
      <w:r w:rsidRPr="00E21AC8">
        <w:rPr>
          <w:rFonts w:eastAsia="Calibri" w:cs="Times New Roman"/>
          <w:color w:val="000000" w:themeColor="text1"/>
        </w:rPr>
        <w:t>Do Wynagrodzenia doliczony zostanie podatek VAT w wysokości wynikającej z obowiązujących przepisów.</w:t>
      </w:r>
    </w:p>
    <w:p w14:paraId="18039811" w14:textId="77777777" w:rsidR="00E21AC8" w:rsidRPr="00E21AC8" w:rsidRDefault="00E21AC8" w:rsidP="00E21AC8">
      <w:pPr>
        <w:keepNext/>
        <w:numPr>
          <w:ilvl w:val="0"/>
          <w:numId w:val="17"/>
        </w:numPr>
        <w:tabs>
          <w:tab w:val="num" w:pos="993"/>
        </w:tabs>
        <w:spacing w:before="120" w:after="0" w:line="240" w:lineRule="auto"/>
        <w:ind w:left="426" w:hanging="426"/>
        <w:jc w:val="both"/>
        <w:outlineLvl w:val="0"/>
        <w:rPr>
          <w:rFonts w:eastAsiaTheme="majorEastAsia" w:cstheme="majorBidi"/>
          <w:color w:val="000000" w:themeColor="text1"/>
          <w:lang w:eastAsia="pl-PL"/>
        </w:rPr>
      </w:pPr>
      <w:r w:rsidRPr="00E21AC8">
        <w:rPr>
          <w:rFonts w:eastAsiaTheme="majorEastAsia" w:cstheme="majorBidi"/>
          <w:color w:val="000000" w:themeColor="text1"/>
          <w:lang w:eastAsia="pl-PL"/>
        </w:rPr>
        <w:t>OSOBY ODPOWIEDZIALNE ZA REALIZACJĘ UMOWY</w:t>
      </w:r>
    </w:p>
    <w:p w14:paraId="5CED7DA5" w14:textId="77777777" w:rsidR="00E21AC8" w:rsidRPr="00E21AC8" w:rsidRDefault="00E21AC8" w:rsidP="00E21AC8">
      <w:pPr>
        <w:numPr>
          <w:ilvl w:val="1"/>
          <w:numId w:val="17"/>
        </w:numPr>
        <w:tabs>
          <w:tab w:val="num" w:pos="1135"/>
        </w:tabs>
        <w:spacing w:before="120" w:after="0" w:line="240" w:lineRule="auto"/>
        <w:ind w:left="1135"/>
        <w:outlineLvl w:val="1"/>
        <w:rPr>
          <w:rFonts w:eastAsiaTheme="majorEastAsia" w:cs="Arial"/>
          <w:color w:val="000000" w:themeColor="text1"/>
          <w:lang w:val="en-US"/>
        </w:rPr>
      </w:pPr>
      <w:r w:rsidRPr="00E21AC8">
        <w:rPr>
          <w:rFonts w:eastAsiaTheme="majorEastAsia" w:cs="Arial"/>
          <w:color w:val="000000" w:themeColor="text1"/>
        </w:rPr>
        <w:t>Zamawiający wyznacza niniejszym:</w:t>
      </w:r>
    </w:p>
    <w:p w14:paraId="1DFA08FF" w14:textId="77777777" w:rsidR="00E21AC8" w:rsidRPr="00E21AC8" w:rsidRDefault="00E21AC8" w:rsidP="00E21AC8">
      <w:pPr>
        <w:keepNext/>
        <w:keepLines/>
        <w:spacing w:before="40" w:after="0" w:line="300" w:lineRule="atLeast"/>
        <w:ind w:left="709"/>
        <w:jc w:val="both"/>
        <w:outlineLvl w:val="1"/>
        <w:rPr>
          <w:rFonts w:eastAsia="Calibri" w:cs="Calibri"/>
          <w:b/>
          <w:color w:val="000000" w:themeColor="text1"/>
          <w:u w:val="single"/>
          <w:lang w:val="en-US"/>
        </w:rPr>
      </w:pPr>
      <w:r w:rsidRPr="00E21AC8">
        <w:rPr>
          <w:rFonts w:eastAsia="Calibri" w:cs="Calibri"/>
          <w:b/>
          <w:color w:val="000000" w:themeColor="text1"/>
          <w:lang w:val="en-US"/>
        </w:rPr>
        <w:t>Witold Dunal, tel.: 15-865 62 81;</w:t>
      </w:r>
      <w:r w:rsidRPr="00E21AC8">
        <w:rPr>
          <w:rFonts w:eastAsiaTheme="majorEastAsia" w:cstheme="majorBidi"/>
          <w:color w:val="000000" w:themeColor="text1"/>
          <w:lang w:val="en-US"/>
        </w:rPr>
        <w:t xml:space="preserve"> </w:t>
      </w:r>
      <w:r w:rsidRPr="00E21AC8">
        <w:rPr>
          <w:rFonts w:eastAsiaTheme="majorEastAsia" w:cs="Calibri"/>
          <w:color w:val="000000" w:themeColor="text1"/>
          <w:lang w:val="en-US"/>
        </w:rPr>
        <w:t>e-mail:</w:t>
      </w:r>
      <w:r w:rsidRPr="00E21AC8">
        <w:rPr>
          <w:rFonts w:eastAsia="Calibri" w:cs="Calibri"/>
          <w:color w:val="000000" w:themeColor="text1"/>
          <w:u w:val="single"/>
          <w:lang w:val="en-US"/>
        </w:rPr>
        <w:t xml:space="preserve"> </w:t>
      </w:r>
      <w:hyperlink r:id="rId7" w:history="1">
        <w:r w:rsidRPr="00E21AC8">
          <w:rPr>
            <w:rFonts w:eastAsia="Calibri" w:cs="Calibri"/>
            <w:color w:val="000000" w:themeColor="text1"/>
            <w:u w:val="single"/>
            <w:lang w:val="en-US"/>
          </w:rPr>
          <w:t>witold.dunal@enea.pl</w:t>
        </w:r>
      </w:hyperlink>
      <w:r w:rsidRPr="00E21AC8">
        <w:rPr>
          <w:rFonts w:eastAsia="Calibri" w:cs="Calibri"/>
          <w:color w:val="000000" w:themeColor="text1"/>
          <w:u w:val="single"/>
          <w:lang w:val="en-US"/>
        </w:rPr>
        <w:t xml:space="preserve"> – </w:t>
      </w:r>
      <w:proofErr w:type="spellStart"/>
      <w:r w:rsidRPr="00E21AC8">
        <w:rPr>
          <w:rFonts w:eastAsia="Calibri" w:cs="Calibri"/>
          <w:b/>
          <w:color w:val="000000" w:themeColor="text1"/>
          <w:u w:val="single"/>
          <w:lang w:val="en-US"/>
        </w:rPr>
        <w:t>osoba</w:t>
      </w:r>
      <w:proofErr w:type="spellEnd"/>
      <w:r w:rsidRPr="00E21AC8">
        <w:rPr>
          <w:rFonts w:eastAsia="Calibri" w:cs="Calibri"/>
          <w:b/>
          <w:color w:val="000000" w:themeColor="text1"/>
          <w:u w:val="single"/>
          <w:lang w:val="en-US"/>
        </w:rPr>
        <w:t xml:space="preserve"> </w:t>
      </w:r>
      <w:proofErr w:type="spellStart"/>
      <w:r w:rsidRPr="00E21AC8">
        <w:rPr>
          <w:rFonts w:eastAsia="Calibri" w:cs="Calibri"/>
          <w:b/>
          <w:color w:val="000000" w:themeColor="text1"/>
          <w:u w:val="single"/>
          <w:lang w:val="en-US"/>
        </w:rPr>
        <w:t>wiodąca</w:t>
      </w:r>
      <w:proofErr w:type="spellEnd"/>
    </w:p>
    <w:p w14:paraId="1C37E140" w14:textId="77777777" w:rsidR="00E21AC8" w:rsidRPr="00E21AC8" w:rsidRDefault="00E21AC8" w:rsidP="00E21AC8">
      <w:pPr>
        <w:spacing w:after="0" w:line="300" w:lineRule="atLeast"/>
        <w:jc w:val="both"/>
        <w:rPr>
          <w:rFonts w:eastAsia="Calibri" w:cs="Times New Roman"/>
          <w:color w:val="000000" w:themeColor="text1"/>
        </w:rPr>
      </w:pPr>
      <w:r w:rsidRPr="00E21AC8">
        <w:rPr>
          <w:rFonts w:ascii="Verdana" w:eastAsia="Calibri" w:hAnsi="Verdana" w:cs="Times New Roman"/>
          <w:color w:val="000000" w:themeColor="text1"/>
          <w:sz w:val="20"/>
          <w:szCs w:val="24"/>
          <w:lang w:val="en-US"/>
        </w:rPr>
        <w:t xml:space="preserve">          </w:t>
      </w:r>
      <w:r w:rsidRPr="00E21AC8">
        <w:rPr>
          <w:rFonts w:eastAsia="Calibri" w:cs="Times New Roman"/>
          <w:color w:val="000000" w:themeColor="text1"/>
        </w:rPr>
        <w:t xml:space="preserve">Andrzej Dziuba, tel.: 15-865 68 81; kom.: 660 542 991; e-mail: </w:t>
      </w:r>
      <w:hyperlink r:id="rId8" w:history="1">
        <w:r w:rsidRPr="00E21AC8">
          <w:rPr>
            <w:rFonts w:eastAsia="Calibri" w:cs="Times New Roman"/>
            <w:color w:val="000000" w:themeColor="text1"/>
            <w:u w:val="single"/>
          </w:rPr>
          <w:t>andrzej.dziuba@enea.pl</w:t>
        </w:r>
      </w:hyperlink>
    </w:p>
    <w:p w14:paraId="26C91A16" w14:textId="77777777" w:rsidR="00E21AC8" w:rsidRPr="00E21AC8" w:rsidRDefault="00E21AC8" w:rsidP="00E21AC8">
      <w:pPr>
        <w:spacing w:after="0" w:line="300" w:lineRule="atLeast"/>
        <w:jc w:val="both"/>
        <w:rPr>
          <w:rFonts w:eastAsia="Calibri" w:cs="Times New Roman"/>
          <w:color w:val="000000" w:themeColor="text1"/>
        </w:rPr>
      </w:pPr>
      <w:r w:rsidRPr="00E21AC8">
        <w:rPr>
          <w:rFonts w:eastAsia="Calibri" w:cs="Times New Roman"/>
          <w:color w:val="000000" w:themeColor="text1"/>
        </w:rPr>
        <w:t xml:space="preserve">              Jacek Drzazga, tel.: 15-865 62 51; kom.: 698 862 214; e-mail: </w:t>
      </w:r>
      <w:hyperlink r:id="rId9" w:history="1">
        <w:r w:rsidRPr="00E21AC8">
          <w:rPr>
            <w:rFonts w:eastAsia="Calibri" w:cs="Times New Roman"/>
            <w:color w:val="000000" w:themeColor="text1"/>
            <w:u w:val="single"/>
          </w:rPr>
          <w:t>jacek.drzazga@enaa.pl</w:t>
        </w:r>
      </w:hyperlink>
    </w:p>
    <w:p w14:paraId="0BFA7C90" w14:textId="77777777" w:rsidR="00E21AC8" w:rsidRPr="00E21AC8" w:rsidRDefault="00E21AC8" w:rsidP="00E21AC8">
      <w:pPr>
        <w:spacing w:after="0" w:line="300" w:lineRule="atLeast"/>
        <w:jc w:val="both"/>
        <w:rPr>
          <w:rFonts w:eastAsia="Calibri" w:cstheme="minorHAnsi"/>
          <w:bCs/>
          <w:iCs/>
          <w:color w:val="000000" w:themeColor="text1"/>
          <w:u w:val="single"/>
          <w:lang w:eastAsia="pl-PL"/>
        </w:rPr>
      </w:pPr>
      <w:r w:rsidRPr="00E21AC8">
        <w:rPr>
          <w:rFonts w:eastAsia="Calibri" w:cs="Times New Roman"/>
          <w:color w:val="000000" w:themeColor="text1"/>
        </w:rPr>
        <w:t xml:space="preserve">              </w:t>
      </w:r>
      <w:r w:rsidRPr="00E21AC8">
        <w:rPr>
          <w:rFonts w:eastAsia="Calibri" w:cstheme="minorHAnsi"/>
          <w:bCs/>
          <w:color w:val="000000" w:themeColor="text1"/>
          <w:lang w:eastAsia="pl-PL"/>
        </w:rPr>
        <w:t>Zdzisław Skorupa, tel.: 15 865 66 50;</w:t>
      </w:r>
      <w:r w:rsidRPr="00E21AC8">
        <w:rPr>
          <w:rFonts w:eastAsia="Times New Roman" w:cs="Times New Roman"/>
          <w:color w:val="000000" w:themeColor="text1"/>
          <w:lang w:eastAsia="pl-PL"/>
        </w:rPr>
        <w:t xml:space="preserve"> kom. 691 513 587; </w:t>
      </w:r>
      <w:r w:rsidRPr="00E21AC8">
        <w:rPr>
          <w:rFonts w:eastAsia="Times New Roman" w:cstheme="minorHAnsi"/>
          <w:color w:val="000000" w:themeColor="text1"/>
          <w:lang w:eastAsia="pl-PL"/>
        </w:rPr>
        <w:t>e-mail:</w:t>
      </w:r>
      <w:r w:rsidRPr="00E21AC8">
        <w:rPr>
          <w:rFonts w:eastAsia="Times New Roman" w:cs="Times New Roman"/>
          <w:color w:val="000000" w:themeColor="text1"/>
          <w:lang w:eastAsia="pl-PL"/>
        </w:rPr>
        <w:t xml:space="preserve"> </w:t>
      </w:r>
      <w:hyperlink r:id="rId10" w:history="1">
        <w:r w:rsidRPr="00E21AC8">
          <w:rPr>
            <w:rFonts w:eastAsia="Calibri" w:cstheme="minorHAnsi"/>
            <w:bCs/>
            <w:iCs/>
            <w:color w:val="000000" w:themeColor="text1"/>
            <w:u w:val="single"/>
            <w:lang w:eastAsia="pl-PL"/>
          </w:rPr>
          <w:t>zdzislaw.skorupa@enea.pl</w:t>
        </w:r>
      </w:hyperlink>
      <w:r w:rsidRPr="00E21AC8">
        <w:rPr>
          <w:rFonts w:eastAsia="Calibri" w:cstheme="minorHAnsi"/>
          <w:bCs/>
          <w:iCs/>
          <w:color w:val="000000" w:themeColor="text1"/>
          <w:u w:val="single"/>
          <w:lang w:eastAsia="pl-PL"/>
        </w:rPr>
        <w:t>;</w:t>
      </w:r>
    </w:p>
    <w:p w14:paraId="23894721" w14:textId="77777777" w:rsidR="00E21AC8" w:rsidRPr="00E21AC8" w:rsidRDefault="00E21AC8" w:rsidP="00E21AC8">
      <w:pPr>
        <w:spacing w:after="0" w:line="300" w:lineRule="atLeast"/>
        <w:jc w:val="both"/>
        <w:rPr>
          <w:rFonts w:eastAsia="Calibri" w:cs="Times New Roman"/>
          <w:color w:val="000000" w:themeColor="text1"/>
        </w:rPr>
      </w:pPr>
      <w:r w:rsidRPr="00E21AC8">
        <w:rPr>
          <w:rFonts w:eastAsia="Calibri" w:cstheme="minorHAnsi"/>
          <w:bCs/>
          <w:iCs/>
          <w:color w:val="000000" w:themeColor="text1"/>
          <w:u w:val="single"/>
          <w:lang w:eastAsia="pl-PL"/>
        </w:rPr>
        <w:t xml:space="preserve">             </w:t>
      </w:r>
      <w:r w:rsidRPr="00E21AC8">
        <w:rPr>
          <w:rFonts w:eastAsia="Calibri" w:cs="Times New Roman"/>
          <w:color w:val="000000" w:themeColor="text1"/>
        </w:rPr>
        <w:t xml:space="preserve"> </w:t>
      </w:r>
      <w:bookmarkStart w:id="1" w:name="_GoBack"/>
      <w:bookmarkEnd w:id="1"/>
      <w:r w:rsidRPr="00E21AC8">
        <w:rPr>
          <w:rFonts w:eastAsia="Calibri" w:cs="Times New Roman"/>
          <w:color w:val="000000" w:themeColor="text1"/>
        </w:rPr>
        <w:t xml:space="preserve">Janusz Obierak, tel.: 15-865 65 09; kom.: 698 181 988; e-mail: </w:t>
      </w:r>
      <w:hyperlink r:id="rId11" w:history="1">
        <w:r w:rsidRPr="00E21AC8">
          <w:rPr>
            <w:rFonts w:eastAsia="Calibri" w:cs="Times New Roman"/>
            <w:color w:val="000000" w:themeColor="text1"/>
            <w:u w:val="single"/>
          </w:rPr>
          <w:t>j.obierak@enea.pl</w:t>
        </w:r>
      </w:hyperlink>
    </w:p>
    <w:p w14:paraId="647A73E9" w14:textId="77777777" w:rsidR="00E21AC8" w:rsidRPr="00E21AC8" w:rsidRDefault="00E21AC8" w:rsidP="00E21AC8">
      <w:pPr>
        <w:spacing w:after="0" w:line="300" w:lineRule="atLeast"/>
        <w:jc w:val="both"/>
        <w:rPr>
          <w:rFonts w:eastAsia="Calibri" w:cs="Times New Roman"/>
          <w:color w:val="000000" w:themeColor="text1"/>
        </w:rPr>
      </w:pPr>
      <w:r w:rsidRPr="00E21AC8">
        <w:rPr>
          <w:rFonts w:eastAsia="Calibri" w:cs="Times New Roman"/>
          <w:color w:val="000000" w:themeColor="text1"/>
        </w:rPr>
        <w:t xml:space="preserve">              Włodzimierz Zierold, tel.: 15-865 69 62; kom.: 604 403 426: e-mail: </w:t>
      </w:r>
      <w:hyperlink r:id="rId12" w:history="1">
        <w:r w:rsidRPr="00E21AC8">
          <w:rPr>
            <w:rFonts w:eastAsia="Calibri" w:cs="Times New Roman"/>
            <w:color w:val="000000" w:themeColor="text1"/>
            <w:u w:val="single"/>
          </w:rPr>
          <w:t>wlodzimierz.zierold@enea.pl</w:t>
        </w:r>
      </w:hyperlink>
    </w:p>
    <w:p w14:paraId="48BD90F4" w14:textId="77777777" w:rsidR="00E21AC8" w:rsidRPr="00E21AC8" w:rsidRDefault="00E21AC8" w:rsidP="00E21AC8">
      <w:pPr>
        <w:spacing w:after="0" w:line="300" w:lineRule="atLeast"/>
        <w:jc w:val="both"/>
        <w:rPr>
          <w:rFonts w:eastAsia="Calibri" w:cs="Times New Roman"/>
          <w:color w:val="000000" w:themeColor="text1"/>
        </w:rPr>
      </w:pPr>
      <w:r w:rsidRPr="00E21AC8">
        <w:rPr>
          <w:rFonts w:eastAsia="Calibri" w:cs="Times New Roman"/>
          <w:color w:val="000000" w:themeColor="text1"/>
        </w:rPr>
        <w:t xml:space="preserve">              Halina Niezgoda, tel.: 15-865 61 67; kom.: 602 202 395; e-mail: </w:t>
      </w:r>
      <w:hyperlink r:id="rId13" w:history="1">
        <w:r w:rsidRPr="00E21AC8">
          <w:rPr>
            <w:rFonts w:eastAsia="Calibri" w:cs="Times New Roman"/>
            <w:color w:val="000000" w:themeColor="text1"/>
            <w:u w:val="single"/>
          </w:rPr>
          <w:t>halina.niezgoda@enea.pl</w:t>
        </w:r>
      </w:hyperlink>
    </w:p>
    <w:p w14:paraId="2B6EBC48" w14:textId="77777777" w:rsidR="00E21AC8" w:rsidRPr="00E21AC8" w:rsidRDefault="00E21AC8" w:rsidP="00E21AC8">
      <w:pPr>
        <w:spacing w:after="0" w:line="240" w:lineRule="auto"/>
        <w:rPr>
          <w:rFonts w:ascii="Verdana" w:eastAsia="Calibri" w:hAnsi="Verdana" w:cs="Times New Roman"/>
          <w:color w:val="000000" w:themeColor="text1"/>
          <w:sz w:val="20"/>
          <w:szCs w:val="24"/>
        </w:rPr>
      </w:pPr>
    </w:p>
    <w:p w14:paraId="5239CF40" w14:textId="77777777" w:rsidR="00E21AC8" w:rsidRPr="00E21AC8" w:rsidRDefault="00E21AC8" w:rsidP="00E21AC8">
      <w:pPr>
        <w:keepNext/>
        <w:keepLines/>
        <w:spacing w:before="40" w:after="0" w:line="300" w:lineRule="atLeast"/>
        <w:ind w:left="709"/>
        <w:jc w:val="both"/>
        <w:outlineLvl w:val="1"/>
        <w:rPr>
          <w:rFonts w:eastAsiaTheme="majorEastAsia" w:cstheme="minorHAnsi"/>
          <w:color w:val="000000" w:themeColor="text1"/>
        </w:rPr>
      </w:pPr>
      <w:r w:rsidRPr="00E21AC8">
        <w:rPr>
          <w:rFonts w:eastAsiaTheme="majorEastAsia" w:cstheme="minorHAnsi"/>
          <w:color w:val="000000" w:themeColor="text1"/>
        </w:rPr>
        <w:t>jako osoby upoważnione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w:t>
      </w:r>
      <w:r w:rsidRPr="00E21AC8">
        <w:rPr>
          <w:rFonts w:eastAsiaTheme="majorEastAsia" w:cstheme="minorHAnsi"/>
          <w:b/>
          <w:color w:val="000000" w:themeColor="text1"/>
        </w:rPr>
        <w:t>Pełnomocnik Zamawiającego</w:t>
      </w:r>
      <w:r w:rsidRPr="00E21AC8">
        <w:rPr>
          <w:rFonts w:eastAsiaTheme="majorEastAsia" w:cstheme="minorHAnsi"/>
          <w:color w:val="000000" w:themeColor="text1"/>
        </w:rPr>
        <w:t>"). Pełnomocnik Zamawiającego nie jest uprawniony do podejmowania czynności oraz składania oświadczeń woli, które skutkowałyby jakąkolwiek zmianą Umowy.</w:t>
      </w:r>
    </w:p>
    <w:p w14:paraId="0ED0B3D4" w14:textId="77777777" w:rsidR="00E21AC8" w:rsidRPr="00E21AC8" w:rsidRDefault="00E21AC8" w:rsidP="00E21AC8">
      <w:pPr>
        <w:numPr>
          <w:ilvl w:val="1"/>
          <w:numId w:val="17"/>
        </w:numPr>
        <w:tabs>
          <w:tab w:val="num" w:pos="1135"/>
        </w:tabs>
        <w:spacing w:before="120" w:after="0" w:line="240" w:lineRule="auto"/>
        <w:ind w:left="1135"/>
        <w:outlineLvl w:val="1"/>
        <w:rPr>
          <w:rFonts w:eastAsiaTheme="majorEastAsia" w:cstheme="minorHAnsi"/>
          <w:color w:val="000000" w:themeColor="text1"/>
          <w:lang w:val="en-US"/>
        </w:rPr>
      </w:pPr>
      <w:proofErr w:type="spellStart"/>
      <w:r w:rsidRPr="00E21AC8">
        <w:rPr>
          <w:rFonts w:eastAsiaTheme="majorEastAsia" w:cstheme="minorHAnsi"/>
          <w:color w:val="000000" w:themeColor="text1"/>
          <w:lang w:val="en-US"/>
        </w:rPr>
        <w:t>Wykonawca</w:t>
      </w:r>
      <w:proofErr w:type="spellEnd"/>
      <w:r w:rsidRPr="00E21AC8">
        <w:rPr>
          <w:rFonts w:eastAsiaTheme="majorEastAsia" w:cstheme="minorHAnsi"/>
          <w:color w:val="000000" w:themeColor="text1"/>
          <w:lang w:val="en-US"/>
        </w:rPr>
        <w:t xml:space="preserve"> </w:t>
      </w:r>
      <w:proofErr w:type="spellStart"/>
      <w:r w:rsidRPr="00E21AC8">
        <w:rPr>
          <w:rFonts w:eastAsiaTheme="majorEastAsia" w:cstheme="minorHAnsi"/>
          <w:color w:val="000000" w:themeColor="text1"/>
          <w:lang w:val="en-US"/>
        </w:rPr>
        <w:t>wyznacza</w:t>
      </w:r>
      <w:proofErr w:type="spellEnd"/>
      <w:r w:rsidRPr="00E21AC8">
        <w:rPr>
          <w:rFonts w:eastAsiaTheme="majorEastAsia" w:cstheme="minorHAnsi"/>
          <w:color w:val="000000" w:themeColor="text1"/>
          <w:lang w:val="en-US"/>
        </w:rPr>
        <w:t xml:space="preserve"> </w:t>
      </w:r>
      <w:proofErr w:type="spellStart"/>
      <w:r w:rsidRPr="00E21AC8">
        <w:rPr>
          <w:rFonts w:eastAsiaTheme="majorEastAsia" w:cstheme="minorHAnsi"/>
          <w:color w:val="000000" w:themeColor="text1"/>
          <w:lang w:val="en-US"/>
        </w:rPr>
        <w:t>niniejszym</w:t>
      </w:r>
      <w:proofErr w:type="spellEnd"/>
      <w:r w:rsidRPr="00E21AC8">
        <w:rPr>
          <w:rFonts w:eastAsiaTheme="majorEastAsia" w:cstheme="minorHAnsi"/>
          <w:color w:val="000000" w:themeColor="text1"/>
          <w:lang w:val="en-US"/>
        </w:rPr>
        <w:t>:</w:t>
      </w:r>
    </w:p>
    <w:p w14:paraId="778F7CDE" w14:textId="77777777" w:rsidR="00E21AC8" w:rsidRPr="00E21AC8" w:rsidRDefault="00E21AC8" w:rsidP="00E21AC8">
      <w:pPr>
        <w:keepNext/>
        <w:keepLines/>
        <w:spacing w:before="40" w:after="0" w:line="240" w:lineRule="atLeast"/>
        <w:ind w:left="709"/>
        <w:outlineLvl w:val="1"/>
        <w:rPr>
          <w:rFonts w:eastAsia="Calibri" w:cstheme="minorHAnsi"/>
          <w:color w:val="000000" w:themeColor="text1"/>
        </w:rPr>
      </w:pPr>
      <w:r w:rsidRPr="00E21AC8">
        <w:rPr>
          <w:rFonts w:eastAsia="Calibri" w:cstheme="minorHAnsi"/>
          <w:b/>
          <w:color w:val="000000" w:themeColor="text1"/>
        </w:rPr>
        <w:t> …………………………….tel.…………, kom. …………………………</w:t>
      </w:r>
      <w:r w:rsidRPr="00E21AC8">
        <w:rPr>
          <w:rFonts w:eastAsia="Calibri" w:cstheme="minorHAnsi"/>
          <w:color w:val="000000" w:themeColor="text1"/>
        </w:rPr>
        <w:t xml:space="preserve"> e-mail:</w:t>
      </w:r>
      <w:r w:rsidRPr="00E21AC8">
        <w:rPr>
          <w:rFonts w:eastAsia="Calibri" w:cstheme="minorHAnsi"/>
          <w:color w:val="000000" w:themeColor="text1"/>
          <w:u w:val="single"/>
        </w:rPr>
        <w:t xml:space="preserve"> ……………………….., </w:t>
      </w:r>
    </w:p>
    <w:p w14:paraId="56B63AF8" w14:textId="77777777" w:rsidR="00E21AC8" w:rsidRPr="00E21AC8" w:rsidRDefault="00E21AC8" w:rsidP="00E21AC8">
      <w:pPr>
        <w:keepNext/>
        <w:keepLines/>
        <w:spacing w:before="40" w:after="240" w:line="300" w:lineRule="atLeast"/>
        <w:ind w:left="709"/>
        <w:jc w:val="both"/>
        <w:outlineLvl w:val="1"/>
        <w:rPr>
          <w:rFonts w:eastAsiaTheme="majorEastAsia" w:cstheme="minorHAnsi"/>
          <w:color w:val="000000" w:themeColor="text1"/>
        </w:rPr>
      </w:pPr>
      <w:r w:rsidRPr="00E21AC8">
        <w:rPr>
          <w:rFonts w:eastAsiaTheme="majorEastAsia" w:cstheme="minorHAnsi"/>
          <w:color w:val="000000" w:themeColor="text1"/>
        </w:rPr>
        <w:t>jako osobę upoważnioną do reprezentowania Wykonawcy w celu składania w jego imieniu wszelkich oświadczeń objętych niniejszą Umową, koordynowania obowiązków nałożonych Umową na Wykonawcę oraz reprezentowania Wykonawcy w stosunkach z Zamawiającym oraz podwykonawcami, w tym do przyjmowania pochodzących od tych podmiotów oświadczeń woli (dalej: „</w:t>
      </w:r>
      <w:r w:rsidRPr="00E21AC8">
        <w:rPr>
          <w:rFonts w:eastAsiaTheme="majorEastAsia" w:cstheme="minorHAnsi"/>
          <w:b/>
          <w:color w:val="000000" w:themeColor="text1"/>
        </w:rPr>
        <w:t>Pełnomocnik Wykonawcy</w:t>
      </w:r>
      <w:r w:rsidRPr="00E21AC8">
        <w:rPr>
          <w:rFonts w:eastAsiaTheme="majorEastAsia" w:cstheme="minorHAnsi"/>
          <w:color w:val="000000" w:themeColor="text1"/>
        </w:rPr>
        <w:t>”). Pełnomocnik Wykonawcy nie jest uprawniony do podejmowania czynności oraz składania oświadczeń woli, które skutkowałyby jakąkolwiek zmianą Umowy.</w:t>
      </w:r>
    </w:p>
    <w:p w14:paraId="280132B5" w14:textId="77777777" w:rsidR="00E21AC8" w:rsidRPr="00E21AC8" w:rsidRDefault="00E21AC8" w:rsidP="00E21AC8">
      <w:pPr>
        <w:keepNext/>
        <w:numPr>
          <w:ilvl w:val="0"/>
          <w:numId w:val="17"/>
        </w:numPr>
        <w:tabs>
          <w:tab w:val="num" w:pos="993"/>
        </w:tabs>
        <w:spacing w:before="120" w:after="0" w:line="240" w:lineRule="auto"/>
        <w:ind w:left="426" w:hanging="426"/>
        <w:jc w:val="both"/>
        <w:outlineLvl w:val="0"/>
        <w:rPr>
          <w:rFonts w:eastAsiaTheme="majorEastAsia" w:cstheme="majorBidi"/>
          <w:b/>
          <w:color w:val="000000" w:themeColor="text1"/>
          <w:lang w:eastAsia="pl-PL"/>
        </w:rPr>
      </w:pPr>
      <w:r w:rsidRPr="00E21AC8">
        <w:rPr>
          <w:rFonts w:eastAsiaTheme="majorEastAsia" w:cstheme="majorBidi"/>
          <w:b/>
          <w:color w:val="000000" w:themeColor="text1"/>
          <w:lang w:eastAsia="pl-PL"/>
        </w:rPr>
        <w:t>PRAWA AUTORSKIE</w:t>
      </w:r>
    </w:p>
    <w:p w14:paraId="510311D6" w14:textId="77777777" w:rsidR="00E21AC8" w:rsidRPr="00E21AC8" w:rsidRDefault="00E21AC8" w:rsidP="00E21AC8">
      <w:pPr>
        <w:numPr>
          <w:ilvl w:val="1"/>
          <w:numId w:val="17"/>
        </w:numPr>
        <w:tabs>
          <w:tab w:val="num" w:pos="1135"/>
        </w:tabs>
        <w:spacing w:before="120" w:after="0" w:line="300" w:lineRule="atLeast"/>
        <w:ind w:left="1134"/>
        <w:jc w:val="both"/>
        <w:outlineLvl w:val="1"/>
        <w:rPr>
          <w:rFonts w:eastAsiaTheme="majorEastAsia" w:cstheme="minorHAnsi"/>
          <w:color w:val="000000" w:themeColor="text1"/>
        </w:rPr>
      </w:pPr>
      <w:r w:rsidRPr="00E21AC8">
        <w:rPr>
          <w:rFonts w:eastAsiaTheme="majorEastAsia" w:cstheme="minorHAnsi"/>
          <w:color w:val="000000" w:themeColor="text1"/>
        </w:rPr>
        <w:t>Z chwilą odbioru dokumentacji opracowanej na podstawie Umowy, Wykonawca przenosi na Zamawiającego autorskie prawa majątkowe do tej dokumentacji wraz z prawem do wykonywania autorskich praw zależnych na następujących polach eksploatacji:</w:t>
      </w:r>
    </w:p>
    <w:p w14:paraId="7DD00E8A" w14:textId="77777777" w:rsidR="00E21AC8" w:rsidRPr="00E21AC8" w:rsidRDefault="004D1661" w:rsidP="00CD5585">
      <w:pPr>
        <w:spacing w:before="120" w:after="0" w:line="300" w:lineRule="atLeast"/>
        <w:ind w:left="1134"/>
        <w:jc w:val="both"/>
        <w:outlineLvl w:val="1"/>
        <w:rPr>
          <w:rFonts w:eastAsiaTheme="majorEastAsia" w:cstheme="minorHAnsi"/>
          <w:color w:val="000000" w:themeColor="text1"/>
        </w:rPr>
      </w:pPr>
      <w:r>
        <w:rPr>
          <w:rFonts w:eastAsiaTheme="majorEastAsia" w:cstheme="minorHAnsi"/>
          <w:color w:val="000000" w:themeColor="text1"/>
        </w:rPr>
        <w:t xml:space="preserve">6.1.1 </w:t>
      </w:r>
      <w:r w:rsidR="00E21AC8" w:rsidRPr="00E21AC8">
        <w:rPr>
          <w:rFonts w:eastAsiaTheme="majorEastAsia" w:cstheme="minorHAnsi"/>
          <w:color w:val="000000" w:themeColor="text1"/>
        </w:rPr>
        <w:t>W zakresie utrwalania i zwielokrotniania dokumentacji – wytwarzania dowolną techniką dalszych egzemplarzy dokumentacji, w szczególności techniką drukarską, reprograficzną, zapisu magnetycznego oraz techniką cyfrową;</w:t>
      </w:r>
    </w:p>
    <w:p w14:paraId="31CAAF22" w14:textId="77777777" w:rsidR="00E21AC8" w:rsidRDefault="004D1661" w:rsidP="00CD5585">
      <w:pPr>
        <w:spacing w:before="120" w:after="0" w:line="300" w:lineRule="atLeast"/>
        <w:ind w:left="1134"/>
        <w:jc w:val="both"/>
        <w:outlineLvl w:val="1"/>
        <w:rPr>
          <w:rFonts w:eastAsiaTheme="majorEastAsia" w:cstheme="minorHAnsi"/>
          <w:color w:val="000000" w:themeColor="text1"/>
        </w:rPr>
      </w:pPr>
      <w:r>
        <w:rPr>
          <w:rFonts w:eastAsiaTheme="majorEastAsia" w:cstheme="minorHAnsi"/>
          <w:color w:val="000000" w:themeColor="text1"/>
        </w:rPr>
        <w:t xml:space="preserve">6.1.2 </w:t>
      </w:r>
      <w:r w:rsidR="00E21AC8" w:rsidRPr="00E21AC8">
        <w:rPr>
          <w:rFonts w:eastAsiaTheme="majorEastAsia" w:cstheme="minorHAnsi"/>
          <w:color w:val="000000" w:themeColor="text1"/>
        </w:rPr>
        <w:t>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w:t>
      </w:r>
    </w:p>
    <w:p w14:paraId="17C42836" w14:textId="3F00382B" w:rsidR="00305AE3" w:rsidRDefault="00305AE3" w:rsidP="00CD5585">
      <w:pPr>
        <w:spacing w:before="120" w:after="0" w:line="300" w:lineRule="atLeast"/>
        <w:ind w:left="1134"/>
        <w:jc w:val="both"/>
        <w:outlineLvl w:val="1"/>
        <w:rPr>
          <w:rFonts w:eastAsiaTheme="majorEastAsia" w:cstheme="minorHAnsi"/>
          <w:color w:val="000000" w:themeColor="text1"/>
        </w:rPr>
      </w:pPr>
      <w:r>
        <w:rPr>
          <w:rFonts w:eastAsiaTheme="majorEastAsia" w:cstheme="minorHAnsi"/>
          <w:color w:val="000000" w:themeColor="text1"/>
        </w:rPr>
        <w:t xml:space="preserve">6.1.3. </w:t>
      </w:r>
      <w:r w:rsidRPr="00305AE3">
        <w:rPr>
          <w:rFonts w:eastAsiaTheme="majorEastAsia" w:cstheme="minorHAnsi"/>
          <w:color w:val="000000" w:themeColor="text1"/>
        </w:rPr>
        <w:t>wyrażanie zgody na korzystanie i rozporządzanie utworem zależnym</w:t>
      </w:r>
    </w:p>
    <w:p w14:paraId="4262D666" w14:textId="7EF27E13" w:rsidR="00305AE3" w:rsidRPr="00E21AC8" w:rsidRDefault="00305AE3" w:rsidP="00CD5585">
      <w:pPr>
        <w:spacing w:before="120" w:after="0" w:line="300" w:lineRule="atLeast"/>
        <w:ind w:left="1134"/>
        <w:jc w:val="both"/>
        <w:outlineLvl w:val="1"/>
        <w:rPr>
          <w:rFonts w:eastAsiaTheme="majorEastAsia" w:cstheme="minorHAnsi"/>
          <w:color w:val="000000" w:themeColor="text1"/>
        </w:rPr>
      </w:pPr>
      <w:r w:rsidRPr="00305AE3">
        <w:rPr>
          <w:rFonts w:eastAsiaTheme="majorEastAsia" w:cstheme="minorHAnsi"/>
          <w:color w:val="000000" w:themeColor="text1"/>
        </w:rPr>
        <w:lastRenderedPageBreak/>
        <w:t xml:space="preserve">wprowadzanie zmian dla celów realizacji planów inwestycyjnych Zamawiającego oraz stworzenia opracowania </w:t>
      </w:r>
      <w:r>
        <w:rPr>
          <w:rFonts w:eastAsiaTheme="majorEastAsia" w:cstheme="minorHAnsi"/>
          <w:color w:val="000000" w:themeColor="text1"/>
        </w:rPr>
        <w:t>dokumentacji</w:t>
      </w:r>
      <w:r w:rsidRPr="00305AE3">
        <w:rPr>
          <w:rFonts w:eastAsiaTheme="majorEastAsia" w:cstheme="minorHAnsi"/>
          <w:color w:val="000000" w:themeColor="text1"/>
        </w:rPr>
        <w:t xml:space="preserve"> (utworu zależnego), a także dalsze rozporządzanie nimi</w:t>
      </w:r>
    </w:p>
    <w:p w14:paraId="47AD6D83" w14:textId="1F37E063" w:rsidR="00E21AC8" w:rsidRPr="00E21AC8" w:rsidRDefault="00E21AC8" w:rsidP="00E21AC8">
      <w:pPr>
        <w:numPr>
          <w:ilvl w:val="1"/>
          <w:numId w:val="17"/>
        </w:numPr>
        <w:tabs>
          <w:tab w:val="num" w:pos="1135"/>
        </w:tabs>
        <w:spacing w:before="120" w:after="0" w:line="300" w:lineRule="atLeast"/>
        <w:ind w:left="1134"/>
        <w:jc w:val="both"/>
        <w:outlineLvl w:val="1"/>
        <w:rPr>
          <w:rFonts w:eastAsiaTheme="majorEastAsia" w:cstheme="minorHAnsi"/>
          <w:color w:val="000000" w:themeColor="text1"/>
        </w:rPr>
      </w:pPr>
      <w:r w:rsidRPr="00E21AC8">
        <w:rPr>
          <w:rFonts w:eastAsiaTheme="majorEastAsia" w:cstheme="minorHAnsi"/>
          <w:color w:val="000000" w:themeColor="text1"/>
        </w:rPr>
        <w:t xml:space="preserve">Wykonawca przenosi na Zamawiającego własność do egzemplarza dokumentacji, o której mowa w pkt </w:t>
      </w:r>
      <w:r w:rsidR="004D1661">
        <w:rPr>
          <w:rFonts w:eastAsiaTheme="majorEastAsia" w:cstheme="minorHAnsi"/>
          <w:color w:val="000000" w:themeColor="text1"/>
        </w:rPr>
        <w:t>6</w:t>
      </w:r>
      <w:r w:rsidRPr="00E21AC8">
        <w:rPr>
          <w:rFonts w:eastAsiaTheme="majorEastAsia" w:cstheme="minorHAnsi"/>
          <w:color w:val="000000" w:themeColor="text1"/>
        </w:rPr>
        <w:t>.1 z chwilą jej odbioru.</w:t>
      </w:r>
    </w:p>
    <w:p w14:paraId="634F2356" w14:textId="77777777" w:rsidR="00E21AC8" w:rsidRDefault="00E21AC8" w:rsidP="00E21AC8">
      <w:pPr>
        <w:numPr>
          <w:ilvl w:val="1"/>
          <w:numId w:val="17"/>
        </w:numPr>
        <w:tabs>
          <w:tab w:val="num" w:pos="1135"/>
        </w:tabs>
        <w:spacing w:before="120" w:after="0" w:line="300" w:lineRule="atLeast"/>
        <w:ind w:left="1134"/>
        <w:jc w:val="both"/>
        <w:outlineLvl w:val="1"/>
        <w:rPr>
          <w:rFonts w:eastAsiaTheme="majorEastAsia" w:cstheme="minorHAnsi"/>
          <w:color w:val="000000" w:themeColor="text1"/>
        </w:rPr>
      </w:pPr>
      <w:r w:rsidRPr="00E21AC8">
        <w:rPr>
          <w:rFonts w:eastAsiaTheme="majorEastAsia" w:cstheme="minorHAnsi"/>
          <w:color w:val="000000" w:themeColor="text1"/>
        </w:rPr>
        <w:t>Wynagrodzenie za przeniesienie autorskich praw majątkowych zostało uwzględnione w kwocie Wynagrodzenia za wykonanie Umowy.</w:t>
      </w:r>
    </w:p>
    <w:p w14:paraId="3DACB30F" w14:textId="4F347FDD" w:rsidR="00305AE3" w:rsidRDefault="00305AE3" w:rsidP="00305AE3">
      <w:pPr>
        <w:numPr>
          <w:ilvl w:val="1"/>
          <w:numId w:val="17"/>
        </w:numPr>
        <w:spacing w:before="120" w:after="0" w:line="300" w:lineRule="atLeast"/>
        <w:jc w:val="both"/>
        <w:outlineLvl w:val="1"/>
        <w:rPr>
          <w:rFonts w:eastAsiaTheme="majorEastAsia" w:cstheme="minorHAnsi"/>
          <w:color w:val="000000" w:themeColor="text1"/>
        </w:rPr>
      </w:pPr>
      <w:r w:rsidRPr="00305AE3">
        <w:rPr>
          <w:rFonts w:eastAsiaTheme="majorEastAsia" w:cstheme="minorHAnsi"/>
          <w:color w:val="000000" w:themeColor="text1"/>
        </w:rPr>
        <w:t xml:space="preserve">W przypadku niewymienionych pól eksploatacji, na których Zamawiający będzie zainteresowany wykorzystywać </w:t>
      </w:r>
      <w:r w:rsidR="00F15A31">
        <w:rPr>
          <w:rFonts w:eastAsiaTheme="majorEastAsia" w:cstheme="minorHAnsi"/>
          <w:color w:val="000000" w:themeColor="text1"/>
        </w:rPr>
        <w:t>dokumentację</w:t>
      </w:r>
      <w:r w:rsidRPr="00305AE3">
        <w:rPr>
          <w:rFonts w:eastAsiaTheme="majorEastAsia" w:cstheme="minorHAnsi"/>
          <w:color w:val="000000" w:themeColor="text1"/>
        </w:rPr>
        <w:t xml:space="preserve">, to </w:t>
      </w:r>
      <w:r w:rsidR="00F15A31">
        <w:rPr>
          <w:rFonts w:eastAsiaTheme="majorEastAsia" w:cstheme="minorHAnsi"/>
          <w:color w:val="000000" w:themeColor="text1"/>
        </w:rPr>
        <w:t>Wykonawca</w:t>
      </w:r>
      <w:r w:rsidRPr="00305AE3">
        <w:rPr>
          <w:rFonts w:eastAsiaTheme="majorEastAsia" w:cstheme="minorHAnsi"/>
          <w:color w:val="000000" w:themeColor="text1"/>
        </w:rPr>
        <w:t xml:space="preserve"> w ramach Wynagrodzenia</w:t>
      </w:r>
      <w:r>
        <w:rPr>
          <w:rFonts w:eastAsiaTheme="majorEastAsia" w:cstheme="minorHAnsi"/>
          <w:color w:val="000000" w:themeColor="text1"/>
        </w:rPr>
        <w:t xml:space="preserve"> za wykonanie</w:t>
      </w:r>
      <w:r w:rsidRPr="00305AE3">
        <w:rPr>
          <w:rFonts w:eastAsiaTheme="majorEastAsia" w:cstheme="minorHAnsi"/>
          <w:color w:val="000000" w:themeColor="text1"/>
        </w:rPr>
        <w:t xml:space="preserve"> Umowy, po otrzymaniu pisemnego zawiadomienia w tym przedmiocie, niezwłocznie przeniesie na Zamawiającego stosowne majątkowe prawa autorskie do wskazanych przez Zamawiającego pól eksploatacji nie później niż w terminie 7 dni od dnia złożenia takiego żądania.</w:t>
      </w:r>
    </w:p>
    <w:p w14:paraId="1F7275C8" w14:textId="4721A01F" w:rsidR="00305AE3" w:rsidRDefault="00F15A31" w:rsidP="00305AE3">
      <w:pPr>
        <w:numPr>
          <w:ilvl w:val="1"/>
          <w:numId w:val="17"/>
        </w:numPr>
        <w:spacing w:before="120" w:after="0" w:line="300" w:lineRule="atLeast"/>
        <w:jc w:val="both"/>
        <w:outlineLvl w:val="1"/>
        <w:rPr>
          <w:rFonts w:eastAsiaTheme="majorEastAsia" w:cstheme="minorHAnsi"/>
          <w:color w:val="000000" w:themeColor="text1"/>
        </w:rPr>
      </w:pPr>
      <w:r>
        <w:rPr>
          <w:rFonts w:eastAsiaTheme="majorEastAsia" w:cstheme="minorHAnsi"/>
          <w:color w:val="000000" w:themeColor="text1"/>
        </w:rPr>
        <w:t xml:space="preserve">Wykonawca </w:t>
      </w:r>
      <w:r w:rsidR="00305AE3" w:rsidRPr="00305AE3">
        <w:rPr>
          <w:rFonts w:eastAsiaTheme="majorEastAsia" w:cstheme="minorHAnsi"/>
          <w:color w:val="000000" w:themeColor="text1"/>
        </w:rPr>
        <w:t xml:space="preserve">zapewnia, że prawa autorskie majątkowe przysługują mu w pełni (w przenoszonym zakresie), a prawo do rozporządzania nimi nie jest ograniczone. </w:t>
      </w:r>
      <w:r>
        <w:rPr>
          <w:rFonts w:eastAsiaTheme="majorEastAsia" w:cstheme="minorHAnsi"/>
          <w:color w:val="000000" w:themeColor="text1"/>
        </w:rPr>
        <w:t>Wykonawca</w:t>
      </w:r>
      <w:r w:rsidR="00305AE3" w:rsidRPr="00305AE3">
        <w:rPr>
          <w:rFonts w:eastAsiaTheme="majorEastAsia" w:cstheme="minorHAnsi"/>
          <w:color w:val="000000" w:themeColor="text1"/>
        </w:rPr>
        <w:t xml:space="preserve"> przyjmuje na siebie wyłączna odpowiedzialność za wszelkie ewentualne roszczenia z tytułu praw autorskich związanych z </w:t>
      </w:r>
      <w:r>
        <w:rPr>
          <w:rFonts w:eastAsiaTheme="majorEastAsia" w:cstheme="minorHAnsi"/>
          <w:color w:val="000000" w:themeColor="text1"/>
        </w:rPr>
        <w:t>dokumentacją</w:t>
      </w:r>
      <w:r w:rsidR="00305AE3" w:rsidRPr="00305AE3">
        <w:rPr>
          <w:rFonts w:eastAsiaTheme="majorEastAsia" w:cstheme="minorHAnsi"/>
          <w:color w:val="000000" w:themeColor="text1"/>
        </w:rPr>
        <w:t>.</w:t>
      </w:r>
    </w:p>
    <w:p w14:paraId="3899247C" w14:textId="002AD0F4" w:rsidR="00F15A31" w:rsidRPr="00E21AC8" w:rsidRDefault="00F15A31" w:rsidP="00F15A31">
      <w:pPr>
        <w:numPr>
          <w:ilvl w:val="1"/>
          <w:numId w:val="17"/>
        </w:numPr>
        <w:spacing w:before="120" w:after="0" w:line="300" w:lineRule="atLeast"/>
        <w:jc w:val="both"/>
        <w:outlineLvl w:val="1"/>
        <w:rPr>
          <w:rFonts w:eastAsiaTheme="majorEastAsia" w:cstheme="minorHAnsi"/>
          <w:color w:val="000000" w:themeColor="text1"/>
        </w:rPr>
      </w:pPr>
      <w:r w:rsidRPr="00F15A31">
        <w:rPr>
          <w:rFonts w:eastAsiaTheme="majorEastAsia" w:cstheme="minorHAnsi"/>
          <w:color w:val="000000" w:themeColor="text1"/>
        </w:rPr>
        <w:t xml:space="preserve">W przypadku zgłoszenia przez osoby trzecie jakichkolwiek roszczeń wobec Zamawiającego związanych prawami autorskimi do </w:t>
      </w:r>
      <w:r>
        <w:rPr>
          <w:rFonts w:eastAsiaTheme="majorEastAsia" w:cstheme="minorHAnsi"/>
          <w:color w:val="000000" w:themeColor="text1"/>
        </w:rPr>
        <w:t>dokumentacji</w:t>
      </w:r>
      <w:r w:rsidRPr="00F15A31">
        <w:rPr>
          <w:rFonts w:eastAsiaTheme="majorEastAsia" w:cstheme="minorHAnsi"/>
          <w:color w:val="000000" w:themeColor="text1"/>
        </w:rPr>
        <w:t xml:space="preserve">, </w:t>
      </w:r>
      <w:r>
        <w:rPr>
          <w:rFonts w:eastAsiaTheme="majorEastAsia" w:cstheme="minorHAnsi"/>
          <w:color w:val="000000" w:themeColor="text1"/>
        </w:rPr>
        <w:t>Wykonawca</w:t>
      </w:r>
      <w:r w:rsidRPr="00F15A31">
        <w:rPr>
          <w:rFonts w:eastAsiaTheme="majorEastAsia" w:cstheme="minorHAnsi"/>
          <w:color w:val="000000" w:themeColor="text1"/>
        </w:rPr>
        <w:t xml:space="preserve"> zobowiązuje się do podjęcia na swój koszt i ryzyko wszelkich kroków prawnych zapewniających należytą ochronę Zamawiającego przed takimi roszczeniami osób trzecich. W szczególności </w:t>
      </w:r>
      <w:r>
        <w:rPr>
          <w:rFonts w:eastAsiaTheme="majorEastAsia" w:cstheme="minorHAnsi"/>
          <w:color w:val="000000" w:themeColor="text1"/>
        </w:rPr>
        <w:t>Wykonawca</w:t>
      </w:r>
      <w:r w:rsidRPr="00F15A31">
        <w:rPr>
          <w:rFonts w:eastAsiaTheme="majorEastAsia" w:cstheme="minorHAnsi"/>
          <w:color w:val="000000" w:themeColor="text1"/>
        </w:rPr>
        <w:t xml:space="preserve"> zobowiązuje się wstąpić w miejsce Zamawiającego lub w przypadku braku takiej możliwości, przystąpić po stronie Zamawiającego do wszelkich postępowań toczących się przeciwko Zamawiającemu (w szczególności jako interwenient uboczny), a także zobowiązuje się zrekompensować </w:t>
      </w:r>
      <w:r>
        <w:rPr>
          <w:rFonts w:eastAsiaTheme="majorEastAsia" w:cstheme="minorHAnsi"/>
          <w:color w:val="000000" w:themeColor="text1"/>
        </w:rPr>
        <w:t>Zamawiającemu</w:t>
      </w:r>
      <w:r w:rsidRPr="00F15A31">
        <w:rPr>
          <w:rFonts w:eastAsiaTheme="majorEastAsia" w:cstheme="minorHAnsi"/>
          <w:color w:val="000000" w:themeColor="text1"/>
        </w:rPr>
        <w:t xml:space="preserve"> wszelkie szkody oraz koszty, jakie poniesie Zamawiający lub jakie będzie zobowiązany zapłacić osobie trzeciej w związku z roszczeniem lub pozwem sądowym.</w:t>
      </w:r>
    </w:p>
    <w:p w14:paraId="6E0B97E5" w14:textId="77777777" w:rsidR="00E21AC8" w:rsidRPr="00E21AC8" w:rsidRDefault="00E21AC8" w:rsidP="00E21AC8">
      <w:pPr>
        <w:keepNext/>
        <w:numPr>
          <w:ilvl w:val="0"/>
          <w:numId w:val="17"/>
        </w:numPr>
        <w:tabs>
          <w:tab w:val="num" w:pos="993"/>
        </w:tabs>
        <w:spacing w:before="120" w:after="0" w:line="240" w:lineRule="auto"/>
        <w:ind w:left="426" w:hanging="426"/>
        <w:jc w:val="both"/>
        <w:outlineLvl w:val="0"/>
        <w:rPr>
          <w:rFonts w:eastAsiaTheme="majorEastAsia" w:cstheme="majorBidi"/>
          <w:b/>
          <w:color w:val="000000" w:themeColor="text1"/>
          <w:lang w:eastAsia="pl-PL"/>
        </w:rPr>
      </w:pPr>
      <w:r w:rsidRPr="00E21AC8">
        <w:rPr>
          <w:rFonts w:eastAsiaTheme="majorEastAsia" w:cstheme="majorBidi"/>
          <w:b/>
          <w:color w:val="000000" w:themeColor="text1"/>
          <w:lang w:eastAsia="pl-PL"/>
        </w:rPr>
        <w:t xml:space="preserve">ZABEZPIECZENIA FINANSOWE </w:t>
      </w:r>
    </w:p>
    <w:p w14:paraId="4DCF1D7C" w14:textId="77777777" w:rsidR="00E21AC8" w:rsidRPr="00E21AC8" w:rsidRDefault="00E21AC8" w:rsidP="00E21AC8">
      <w:pPr>
        <w:numPr>
          <w:ilvl w:val="1"/>
          <w:numId w:val="17"/>
        </w:numPr>
        <w:tabs>
          <w:tab w:val="num" w:pos="1135"/>
        </w:tabs>
        <w:spacing w:before="120" w:after="0" w:line="300" w:lineRule="atLeast"/>
        <w:ind w:left="1134"/>
        <w:jc w:val="both"/>
        <w:outlineLvl w:val="1"/>
        <w:rPr>
          <w:rFonts w:eastAsiaTheme="majorEastAsia" w:cstheme="minorHAnsi"/>
          <w:color w:val="000000" w:themeColor="text1"/>
        </w:rPr>
      </w:pPr>
      <w:bookmarkStart w:id="2" w:name="_Toc240360134"/>
      <w:r w:rsidRPr="00E21AC8">
        <w:rPr>
          <w:rFonts w:eastAsiaTheme="majorEastAsia" w:cstheme="minorHAnsi"/>
          <w:color w:val="000000" w:themeColor="text1"/>
        </w:rPr>
        <w:t>Celem zabezpieczenia roszczeń Zamawiającego na okoliczność niewykonania lub nienależytego  wykonania Umowy Wykonawca złoży Zamawiającemu:</w:t>
      </w:r>
    </w:p>
    <w:p w14:paraId="1DAAEA1A" w14:textId="7D6C4CEC" w:rsidR="00E21AC8" w:rsidRPr="00E21AC8" w:rsidRDefault="00E21AC8" w:rsidP="00E21AC8">
      <w:pPr>
        <w:numPr>
          <w:ilvl w:val="1"/>
          <w:numId w:val="17"/>
        </w:numPr>
        <w:tabs>
          <w:tab w:val="num" w:pos="1135"/>
        </w:tabs>
        <w:spacing w:before="120" w:after="0" w:line="300" w:lineRule="atLeast"/>
        <w:ind w:left="1134"/>
        <w:jc w:val="both"/>
        <w:outlineLvl w:val="1"/>
        <w:rPr>
          <w:rFonts w:eastAsiaTheme="majorEastAsia" w:cstheme="minorHAnsi"/>
          <w:color w:val="000000" w:themeColor="text1"/>
        </w:rPr>
      </w:pPr>
      <w:r w:rsidRPr="00E21AC8">
        <w:rPr>
          <w:rFonts w:eastAsiaTheme="majorEastAsia" w:cstheme="minorHAnsi"/>
          <w:color w:val="000000" w:themeColor="text1"/>
        </w:rPr>
        <w:t>Gwarancję Wykonania Przedmiotu Umowy w wysokości 5% kwoty Wynagrodzenia netto</w:t>
      </w:r>
      <w:r w:rsidR="00305AE3">
        <w:rPr>
          <w:rFonts w:eastAsiaTheme="majorEastAsia" w:cstheme="minorHAnsi"/>
          <w:color w:val="000000" w:themeColor="text1"/>
        </w:rPr>
        <w:t xml:space="preserve"> wskazanego w pkt 4.1. Umowy</w:t>
      </w:r>
      <w:r w:rsidRPr="00E21AC8">
        <w:rPr>
          <w:rFonts w:eastAsiaTheme="majorEastAsia" w:cstheme="minorHAnsi"/>
          <w:color w:val="000000" w:themeColor="text1"/>
        </w:rPr>
        <w:t xml:space="preserve">, która będzie obowiązywać przez okres realizacji przedmiotu Umowy, tj. do dnia odbioru końcowego Gwarancja ta musi być przedłożona Zamawiającemu najpóźniej w ciągu 14 dni od daty zawarcia Umowy, w formie gwarancji bankowej lub ubezpieczeniowej nieodwołalnej i płatnej na pierwsze żądanie, bez badania jego zasadności. W przypadku przedłużenia terminu realizacji przedmiotu Umowy z przyczyn leżących po stronie Wykonawcy, Wykonawca zobowiązuje się odpowiednio przedłużyć okres ważności udzielonej Gwarancji. </w:t>
      </w:r>
    </w:p>
    <w:p w14:paraId="40E3A8EF" w14:textId="77777777" w:rsidR="00E21AC8" w:rsidRPr="00E21AC8" w:rsidRDefault="00E21AC8" w:rsidP="00E21AC8">
      <w:pPr>
        <w:numPr>
          <w:ilvl w:val="1"/>
          <w:numId w:val="17"/>
        </w:numPr>
        <w:tabs>
          <w:tab w:val="num" w:pos="1135"/>
        </w:tabs>
        <w:spacing w:before="120" w:after="0" w:line="300" w:lineRule="atLeast"/>
        <w:ind w:left="1134"/>
        <w:jc w:val="both"/>
        <w:outlineLvl w:val="1"/>
        <w:rPr>
          <w:rFonts w:eastAsiaTheme="majorEastAsia" w:cstheme="minorHAnsi"/>
          <w:color w:val="000000" w:themeColor="text1"/>
        </w:rPr>
      </w:pPr>
      <w:r w:rsidRPr="00E21AC8">
        <w:rPr>
          <w:rFonts w:eastAsiaTheme="majorEastAsia" w:cstheme="minorHAnsi"/>
          <w:color w:val="000000" w:themeColor="text1"/>
        </w:rPr>
        <w:t>Dostarczenie tej Gwarancji jest warunkiem wejścia Umowy w życie.</w:t>
      </w:r>
    </w:p>
    <w:p w14:paraId="78D4A938" w14:textId="263E82D5" w:rsidR="00E21AC8" w:rsidRPr="00E21AC8" w:rsidRDefault="00E21AC8" w:rsidP="00E21AC8">
      <w:pPr>
        <w:numPr>
          <w:ilvl w:val="1"/>
          <w:numId w:val="17"/>
        </w:numPr>
        <w:tabs>
          <w:tab w:val="num" w:pos="1135"/>
        </w:tabs>
        <w:spacing w:before="120" w:after="0" w:line="300" w:lineRule="atLeast"/>
        <w:ind w:left="1134"/>
        <w:jc w:val="both"/>
        <w:outlineLvl w:val="1"/>
        <w:rPr>
          <w:rFonts w:eastAsiaTheme="majorEastAsia" w:cstheme="minorHAnsi"/>
          <w:color w:val="000000" w:themeColor="text1"/>
        </w:rPr>
      </w:pPr>
      <w:r w:rsidRPr="00E21AC8">
        <w:rPr>
          <w:rFonts w:eastAsiaTheme="majorEastAsia" w:cstheme="minorHAnsi"/>
          <w:color w:val="000000" w:themeColor="text1"/>
        </w:rPr>
        <w:t xml:space="preserve">Gwarancję Usunięcia Wad w wysokości 5 % kwoty Wynagrodzenia netto </w:t>
      </w:r>
      <w:r w:rsidR="00305AE3">
        <w:rPr>
          <w:rFonts w:eastAsiaTheme="majorEastAsia" w:cstheme="minorHAnsi"/>
          <w:color w:val="000000" w:themeColor="text1"/>
        </w:rPr>
        <w:t>wskazanego w pkt 4.1. Umowy</w:t>
      </w:r>
      <w:r w:rsidR="00305AE3" w:rsidRPr="00E21AC8">
        <w:rPr>
          <w:rFonts w:eastAsiaTheme="majorEastAsia" w:cstheme="minorHAnsi"/>
          <w:color w:val="000000" w:themeColor="text1"/>
        </w:rPr>
        <w:t xml:space="preserve"> </w:t>
      </w:r>
      <w:r w:rsidRPr="00E21AC8">
        <w:rPr>
          <w:rFonts w:eastAsiaTheme="majorEastAsia" w:cstheme="minorHAnsi"/>
          <w:color w:val="000000" w:themeColor="text1"/>
        </w:rPr>
        <w:t>obowiązującą w ……. miesięcznym okresie gwarancji. Gwarancja ta musi zostać przedłożona Zamawiającemu najpóźniej w dniu odbioru końcowego, w formie gwarancji bankowej lub ubezpieczeniowej nieodwołalnej i płatnej na pierwsze żądanie, bez badania jego zasadności.</w:t>
      </w:r>
      <w:bookmarkEnd w:id="2"/>
    </w:p>
    <w:p w14:paraId="116CC5BA" w14:textId="77777777" w:rsidR="00E21AC8" w:rsidRPr="00E21AC8" w:rsidRDefault="00E21AC8" w:rsidP="00E21AC8">
      <w:pPr>
        <w:keepNext/>
        <w:numPr>
          <w:ilvl w:val="0"/>
          <w:numId w:val="17"/>
        </w:numPr>
        <w:spacing w:before="120" w:after="120" w:line="276" w:lineRule="auto"/>
        <w:jc w:val="both"/>
        <w:outlineLvl w:val="0"/>
        <w:rPr>
          <w:rFonts w:eastAsia="Times New Roman" w:cs="Tahoma"/>
          <w:b/>
          <w:bCs/>
          <w:caps/>
          <w:color w:val="000000" w:themeColor="text1"/>
          <w:kern w:val="32"/>
          <w:u w:val="single"/>
        </w:rPr>
      </w:pPr>
      <w:r w:rsidRPr="00E21AC8">
        <w:rPr>
          <w:rFonts w:eastAsia="Times New Roman" w:cs="Arial"/>
          <w:b/>
          <w:bCs/>
          <w:caps/>
          <w:color w:val="000000" w:themeColor="text1"/>
          <w:kern w:val="32"/>
          <w:u w:val="single"/>
        </w:rPr>
        <w:lastRenderedPageBreak/>
        <w:t>OŚWIADCZENIA WYKONAWCY</w:t>
      </w:r>
    </w:p>
    <w:p w14:paraId="14EA3821" w14:textId="77777777" w:rsidR="00E21AC8" w:rsidRPr="00E21AC8" w:rsidRDefault="00E21AC8" w:rsidP="00E21AC8">
      <w:pPr>
        <w:numPr>
          <w:ilvl w:val="1"/>
          <w:numId w:val="17"/>
        </w:numPr>
        <w:tabs>
          <w:tab w:val="left" w:pos="709"/>
        </w:tabs>
        <w:overflowPunct w:val="0"/>
        <w:autoSpaceDE w:val="0"/>
        <w:autoSpaceDN w:val="0"/>
        <w:adjustRightInd w:val="0"/>
        <w:spacing w:before="120" w:after="120" w:line="276" w:lineRule="auto"/>
        <w:ind w:left="1283" w:hanging="999"/>
        <w:jc w:val="both"/>
        <w:textAlignment w:val="baseline"/>
        <w:outlineLvl w:val="1"/>
        <w:rPr>
          <w:rFonts w:eastAsia="Times New Roman" w:cs="Calibri"/>
          <w:bCs/>
          <w:iCs/>
          <w:color w:val="000000" w:themeColor="text1"/>
          <w:kern w:val="20"/>
        </w:rPr>
      </w:pPr>
      <w:r w:rsidRPr="00E21AC8">
        <w:rPr>
          <w:rFonts w:eastAsia="Times New Roman" w:cs="Arial"/>
          <w:bCs/>
          <w:iCs/>
          <w:color w:val="000000" w:themeColor="text1"/>
          <w:kern w:val="20"/>
        </w:rPr>
        <w:t xml:space="preserve">Wykonawca </w:t>
      </w:r>
      <w:r w:rsidRPr="00E21AC8">
        <w:rPr>
          <w:rFonts w:eastAsia="Times New Roman" w:cs="Calibri"/>
          <w:bCs/>
          <w:iCs/>
          <w:color w:val="000000" w:themeColor="text1"/>
          <w:kern w:val="20"/>
        </w:rPr>
        <w:t>oświadcza, że:</w:t>
      </w:r>
    </w:p>
    <w:p w14:paraId="78780F5E" w14:textId="77777777" w:rsidR="00E21AC8" w:rsidRPr="00E21AC8" w:rsidRDefault="00E21AC8" w:rsidP="00E21AC8">
      <w:pPr>
        <w:numPr>
          <w:ilvl w:val="2"/>
          <w:numId w:val="17"/>
        </w:numPr>
        <w:tabs>
          <w:tab w:val="left" w:pos="709"/>
        </w:tabs>
        <w:overflowPunct w:val="0"/>
        <w:autoSpaceDE w:val="0"/>
        <w:autoSpaceDN w:val="0"/>
        <w:adjustRightInd w:val="0"/>
        <w:spacing w:before="120" w:after="120" w:line="276" w:lineRule="auto"/>
        <w:ind w:left="1224" w:hanging="504"/>
        <w:jc w:val="both"/>
        <w:textAlignment w:val="baseline"/>
        <w:outlineLvl w:val="1"/>
        <w:rPr>
          <w:rFonts w:eastAsia="Times New Roman" w:cs="Arial"/>
          <w:bCs/>
          <w:iCs/>
          <w:color w:val="000000" w:themeColor="text1"/>
          <w:kern w:val="20"/>
        </w:rPr>
      </w:pPr>
      <w:r w:rsidRPr="00E21AC8">
        <w:rPr>
          <w:rFonts w:eastAsia="Times New Roman" w:cs="Arial"/>
          <w:bCs/>
          <w:iCs/>
          <w:color w:val="000000" w:themeColor="text1"/>
          <w:kern w:val="20"/>
        </w:rPr>
        <w:t>posiada wiedzę i doświadczenie niezbędne do prawidłowego i terminowego wykonania Przedmiotu Umowy,</w:t>
      </w:r>
    </w:p>
    <w:p w14:paraId="30F290FF" w14:textId="77777777" w:rsidR="00E21AC8" w:rsidRPr="00E21AC8" w:rsidRDefault="00E21AC8" w:rsidP="00E21AC8">
      <w:pPr>
        <w:numPr>
          <w:ilvl w:val="2"/>
          <w:numId w:val="17"/>
        </w:numPr>
        <w:tabs>
          <w:tab w:val="left" w:pos="709"/>
        </w:tabs>
        <w:overflowPunct w:val="0"/>
        <w:autoSpaceDE w:val="0"/>
        <w:autoSpaceDN w:val="0"/>
        <w:adjustRightInd w:val="0"/>
        <w:spacing w:before="120" w:after="120" w:line="276" w:lineRule="auto"/>
        <w:ind w:left="1224" w:hanging="504"/>
        <w:jc w:val="both"/>
        <w:textAlignment w:val="baseline"/>
        <w:outlineLvl w:val="1"/>
        <w:rPr>
          <w:rFonts w:eastAsia="Times New Roman" w:cs="Calibri"/>
          <w:bCs/>
          <w:iCs/>
          <w:color w:val="000000" w:themeColor="text1"/>
          <w:kern w:val="20"/>
        </w:rPr>
      </w:pPr>
      <w:r w:rsidRPr="00E21AC8">
        <w:rPr>
          <w:rFonts w:eastAsia="Times New Roman" w:cs="Calibri"/>
          <w:bCs/>
          <w:iCs/>
          <w:color w:val="000000" w:themeColor="text1"/>
          <w:spacing w:val="-2"/>
          <w:kern w:val="20"/>
        </w:rPr>
        <w:t xml:space="preserve">przy zawarciu Umowy otrzymał dostęp do informacji i zapoznał się na stronie internetowej Enea </w:t>
      </w:r>
      <w:proofErr w:type="spellStart"/>
      <w:r w:rsidRPr="00E21AC8">
        <w:rPr>
          <w:rFonts w:eastAsia="Times New Roman" w:cs="Calibri"/>
          <w:bCs/>
          <w:iCs/>
          <w:color w:val="000000" w:themeColor="text1"/>
          <w:spacing w:val="-2"/>
          <w:kern w:val="20"/>
        </w:rPr>
        <w:t>Elektrowania</w:t>
      </w:r>
      <w:proofErr w:type="spellEnd"/>
      <w:r w:rsidRPr="00E21AC8">
        <w:rPr>
          <w:rFonts w:eastAsia="Times New Roman" w:cs="Calibri"/>
          <w:bCs/>
          <w:iCs/>
          <w:color w:val="000000" w:themeColor="text1"/>
          <w:spacing w:val="-2"/>
          <w:kern w:val="20"/>
        </w:rPr>
        <w:t xml:space="preserve"> Połaniec S.A. pod adresem: </w:t>
      </w:r>
      <w:hyperlink r:id="rId14" w:history="1">
        <w:r w:rsidRPr="00E21AC8">
          <w:rPr>
            <w:rFonts w:eastAsia="Times New Roman" w:cs="Arial"/>
            <w:bCs/>
            <w:iCs/>
            <w:color w:val="000000" w:themeColor="text1"/>
            <w:kern w:val="20"/>
            <w:u w:val="single"/>
          </w:rPr>
          <w:t>https://www.enea.pl/pl/grupaenea/o-grupie/spolki-grupy-enea/polaniec/zamowienia/dokumenty</w:t>
        </w:r>
      </w:hyperlink>
      <w:r w:rsidRPr="00E21AC8">
        <w:rPr>
          <w:rFonts w:eastAsia="Times New Roman" w:cs="Arial"/>
          <w:bCs/>
          <w:iCs/>
          <w:color w:val="000000" w:themeColor="text1"/>
          <w:kern w:val="20"/>
        </w:rPr>
        <w:t>.</w:t>
      </w:r>
    </w:p>
    <w:p w14:paraId="64B14640" w14:textId="77777777" w:rsidR="00E21AC8" w:rsidRPr="00E21AC8" w:rsidRDefault="00E21AC8" w:rsidP="00E21AC8">
      <w:pPr>
        <w:tabs>
          <w:tab w:val="left" w:pos="284"/>
          <w:tab w:val="left" w:pos="993"/>
          <w:tab w:val="left" w:pos="1276"/>
        </w:tabs>
        <w:autoSpaceDE w:val="0"/>
        <w:autoSpaceDN w:val="0"/>
        <w:adjustRightInd w:val="0"/>
        <w:spacing w:after="0" w:line="288" w:lineRule="auto"/>
        <w:ind w:left="1276" w:hanging="142"/>
        <w:contextualSpacing/>
        <w:textAlignment w:val="baseline"/>
        <w:rPr>
          <w:rFonts w:eastAsia="Times New Roman" w:cs="Calibri"/>
          <w:color w:val="000000" w:themeColor="text1"/>
          <w:lang w:eastAsia="pl-PL"/>
        </w:rPr>
      </w:pPr>
      <w:r w:rsidRPr="00E21AC8">
        <w:rPr>
          <w:rFonts w:eastAsia="Times New Roman" w:cs="Calibri"/>
          <w:color w:val="000000" w:themeColor="text1"/>
          <w:spacing w:val="-2"/>
          <w:lang w:eastAsia="pl-PL"/>
        </w:rPr>
        <w:t xml:space="preserve"> z wymaganiami, jakie obowiązują </w:t>
      </w:r>
      <w:r w:rsidRPr="00E21AC8">
        <w:rPr>
          <w:rFonts w:eastAsia="Times New Roman" w:cs="Arial"/>
          <w:color w:val="000000" w:themeColor="text1"/>
          <w:lang w:eastAsia="pl-PL"/>
        </w:rPr>
        <w:t>Wykonawcę</w:t>
      </w:r>
      <w:r w:rsidRPr="00E21AC8">
        <w:rPr>
          <w:rFonts w:eastAsia="Times New Roman" w:cs="Calibri"/>
          <w:color w:val="000000" w:themeColor="text1"/>
          <w:lang w:eastAsia="pl-PL"/>
        </w:rPr>
        <w:t xml:space="preserve"> </w:t>
      </w:r>
      <w:r w:rsidRPr="00E21AC8">
        <w:rPr>
          <w:rFonts w:eastAsia="Times New Roman" w:cs="Calibri"/>
          <w:color w:val="000000" w:themeColor="text1"/>
          <w:spacing w:val="-2"/>
          <w:lang w:eastAsia="pl-PL"/>
        </w:rPr>
        <w:t xml:space="preserve">na terenie Zamawiającego, określonymi  w niżej wymienionych dokumentach: </w:t>
      </w:r>
    </w:p>
    <w:p w14:paraId="7FE0E741" w14:textId="77777777" w:rsidR="00E21AC8" w:rsidRPr="00E21AC8" w:rsidRDefault="00E21AC8" w:rsidP="00E21AC8">
      <w:pPr>
        <w:numPr>
          <w:ilvl w:val="1"/>
          <w:numId w:val="3"/>
        </w:numPr>
        <w:suppressAutoHyphens/>
        <w:spacing w:before="120" w:after="0" w:line="276" w:lineRule="auto"/>
        <w:ind w:hanging="7"/>
        <w:contextualSpacing/>
        <w:rPr>
          <w:rFonts w:eastAsia="Times New Roman" w:cs="Arial"/>
          <w:color w:val="000000" w:themeColor="text1"/>
          <w:lang w:eastAsia="pl-PL"/>
        </w:rPr>
      </w:pPr>
      <w:r w:rsidRPr="00E21AC8">
        <w:rPr>
          <w:rFonts w:eastAsia="Times New Roman" w:cs="Arial"/>
          <w:color w:val="000000" w:themeColor="text1"/>
          <w:lang w:eastAsia="pl-PL"/>
        </w:rPr>
        <w:t xml:space="preserve"> Instrukcja Ochrony Przeciwpożarowej</w:t>
      </w:r>
    </w:p>
    <w:p w14:paraId="721498EE" w14:textId="77777777" w:rsidR="00E21AC8" w:rsidRPr="00E21AC8" w:rsidRDefault="00E21AC8" w:rsidP="00E21AC8">
      <w:pPr>
        <w:numPr>
          <w:ilvl w:val="1"/>
          <w:numId w:val="3"/>
        </w:numPr>
        <w:suppressAutoHyphens/>
        <w:spacing w:before="120" w:after="0" w:line="276" w:lineRule="auto"/>
        <w:ind w:hanging="7"/>
        <w:contextualSpacing/>
        <w:rPr>
          <w:rFonts w:eastAsia="Times New Roman" w:cs="Arial"/>
          <w:color w:val="000000" w:themeColor="text1"/>
          <w:lang w:eastAsia="pl-PL"/>
        </w:rPr>
      </w:pPr>
      <w:r w:rsidRPr="00E21AC8">
        <w:rPr>
          <w:rFonts w:eastAsia="Times New Roman" w:cs="Arial"/>
          <w:color w:val="000000" w:themeColor="text1"/>
          <w:lang w:eastAsia="pl-PL"/>
        </w:rPr>
        <w:t xml:space="preserve"> Instrukcja Organizacji Bezpiecznej Pracy</w:t>
      </w:r>
    </w:p>
    <w:p w14:paraId="1B3BC718" w14:textId="77777777" w:rsidR="00E21AC8" w:rsidRPr="00E21AC8" w:rsidRDefault="00E21AC8" w:rsidP="00E21AC8">
      <w:pPr>
        <w:numPr>
          <w:ilvl w:val="1"/>
          <w:numId w:val="3"/>
        </w:numPr>
        <w:suppressAutoHyphens/>
        <w:spacing w:before="120" w:after="0" w:line="276" w:lineRule="auto"/>
        <w:ind w:hanging="7"/>
        <w:contextualSpacing/>
        <w:rPr>
          <w:rFonts w:eastAsia="Times New Roman" w:cs="Arial"/>
          <w:color w:val="000000" w:themeColor="text1"/>
          <w:lang w:eastAsia="pl-PL"/>
        </w:rPr>
      </w:pPr>
      <w:r w:rsidRPr="00E21AC8">
        <w:rPr>
          <w:rFonts w:eastAsia="Times New Roman" w:cs="Arial"/>
          <w:color w:val="000000" w:themeColor="text1"/>
          <w:lang w:eastAsia="pl-PL"/>
        </w:rPr>
        <w:t xml:space="preserve"> Instrukcja Postepowania w Razie Wypadków i Nagłych </w:t>
      </w:r>
      <w:proofErr w:type="spellStart"/>
      <w:r w:rsidRPr="00E21AC8">
        <w:rPr>
          <w:rFonts w:eastAsia="Times New Roman" w:cs="Arial"/>
          <w:color w:val="000000" w:themeColor="text1"/>
          <w:lang w:eastAsia="pl-PL"/>
        </w:rPr>
        <w:t>Zachorowań</w:t>
      </w:r>
      <w:proofErr w:type="spellEnd"/>
    </w:p>
    <w:p w14:paraId="5F519518" w14:textId="77777777" w:rsidR="00E21AC8" w:rsidRPr="00E21AC8" w:rsidRDefault="00E21AC8" w:rsidP="00E21AC8">
      <w:pPr>
        <w:numPr>
          <w:ilvl w:val="1"/>
          <w:numId w:val="3"/>
        </w:numPr>
        <w:suppressAutoHyphens/>
        <w:spacing w:before="120" w:after="0" w:line="276" w:lineRule="auto"/>
        <w:ind w:hanging="7"/>
        <w:contextualSpacing/>
        <w:rPr>
          <w:rFonts w:eastAsia="Times New Roman" w:cs="Arial"/>
          <w:color w:val="000000" w:themeColor="text1"/>
          <w:lang w:eastAsia="pl-PL"/>
        </w:rPr>
      </w:pPr>
      <w:r w:rsidRPr="00E21AC8">
        <w:rPr>
          <w:rFonts w:eastAsia="Times New Roman" w:cs="Arial"/>
          <w:color w:val="000000" w:themeColor="text1"/>
          <w:lang w:eastAsia="pl-PL"/>
        </w:rPr>
        <w:t xml:space="preserve"> Instrukcja Postępowania z Odpadami</w:t>
      </w:r>
    </w:p>
    <w:p w14:paraId="57D1AE75" w14:textId="77777777" w:rsidR="00E21AC8" w:rsidRPr="00E21AC8" w:rsidRDefault="00E21AC8" w:rsidP="00E21AC8">
      <w:pPr>
        <w:numPr>
          <w:ilvl w:val="1"/>
          <w:numId w:val="3"/>
        </w:numPr>
        <w:suppressAutoHyphens/>
        <w:spacing w:before="120" w:after="0" w:line="276" w:lineRule="auto"/>
        <w:ind w:hanging="7"/>
        <w:contextualSpacing/>
        <w:rPr>
          <w:rFonts w:eastAsia="Times New Roman" w:cs="Arial"/>
          <w:color w:val="000000" w:themeColor="text1"/>
          <w:lang w:eastAsia="pl-PL"/>
        </w:rPr>
      </w:pPr>
      <w:r w:rsidRPr="00E21AC8">
        <w:rPr>
          <w:rFonts w:eastAsia="Times New Roman" w:cs="Arial"/>
          <w:color w:val="000000" w:themeColor="text1"/>
          <w:lang w:eastAsia="pl-PL"/>
        </w:rPr>
        <w:t xml:space="preserve"> Instrukcja </w:t>
      </w:r>
      <w:proofErr w:type="spellStart"/>
      <w:r w:rsidRPr="00E21AC8">
        <w:rPr>
          <w:rFonts w:eastAsia="Times New Roman" w:cs="Arial"/>
          <w:color w:val="000000" w:themeColor="text1"/>
          <w:lang w:eastAsia="pl-PL"/>
        </w:rPr>
        <w:t>Przepustkowa</w:t>
      </w:r>
      <w:proofErr w:type="spellEnd"/>
      <w:r w:rsidRPr="00E21AC8">
        <w:rPr>
          <w:rFonts w:eastAsia="Times New Roman" w:cs="Arial"/>
          <w:color w:val="000000" w:themeColor="text1"/>
          <w:lang w:eastAsia="pl-PL"/>
        </w:rPr>
        <w:t xml:space="preserve"> dla Ruchu materiałowego</w:t>
      </w:r>
    </w:p>
    <w:p w14:paraId="221E9832" w14:textId="77777777" w:rsidR="00E21AC8" w:rsidRPr="00E21AC8" w:rsidRDefault="00E21AC8" w:rsidP="00E21AC8">
      <w:pPr>
        <w:numPr>
          <w:ilvl w:val="1"/>
          <w:numId w:val="3"/>
        </w:numPr>
        <w:suppressAutoHyphens/>
        <w:spacing w:before="120" w:after="0" w:line="276" w:lineRule="auto"/>
        <w:ind w:hanging="7"/>
        <w:contextualSpacing/>
        <w:rPr>
          <w:rFonts w:eastAsia="Times New Roman" w:cs="Arial"/>
          <w:color w:val="000000" w:themeColor="text1"/>
          <w:lang w:eastAsia="pl-PL"/>
        </w:rPr>
      </w:pPr>
      <w:r w:rsidRPr="00E21AC8">
        <w:rPr>
          <w:rFonts w:eastAsia="Times New Roman" w:cs="Arial"/>
          <w:color w:val="000000" w:themeColor="text1"/>
          <w:lang w:eastAsia="pl-PL"/>
        </w:rPr>
        <w:t xml:space="preserve"> Instrukcja Postępowania dla Ruchu Osobowego i Pojazdów</w:t>
      </w:r>
    </w:p>
    <w:p w14:paraId="0AC179E7" w14:textId="77777777" w:rsidR="00E21AC8" w:rsidRPr="00E21AC8" w:rsidRDefault="00E21AC8" w:rsidP="00E21AC8">
      <w:pPr>
        <w:numPr>
          <w:ilvl w:val="1"/>
          <w:numId w:val="3"/>
        </w:numPr>
        <w:suppressAutoHyphens/>
        <w:spacing w:before="120" w:after="0" w:line="276" w:lineRule="auto"/>
        <w:ind w:hanging="7"/>
        <w:contextualSpacing/>
        <w:rPr>
          <w:rFonts w:eastAsia="Times New Roman" w:cs="Arial"/>
          <w:color w:val="000000" w:themeColor="text1"/>
          <w:lang w:eastAsia="pl-PL"/>
        </w:rPr>
      </w:pPr>
      <w:r w:rsidRPr="00E21AC8">
        <w:rPr>
          <w:rFonts w:eastAsia="Times New Roman" w:cs="Arial"/>
          <w:color w:val="000000" w:themeColor="text1"/>
          <w:lang w:eastAsia="pl-PL"/>
        </w:rPr>
        <w:t xml:space="preserve"> Instrukcja w Sprawie Zakazu Palenia Tytoniu</w:t>
      </w:r>
    </w:p>
    <w:p w14:paraId="3B6E4E30" w14:textId="77777777" w:rsidR="00E21AC8" w:rsidRPr="00E21AC8" w:rsidRDefault="00E21AC8" w:rsidP="00E21AC8">
      <w:pPr>
        <w:numPr>
          <w:ilvl w:val="1"/>
          <w:numId w:val="3"/>
        </w:numPr>
        <w:suppressAutoHyphens/>
        <w:spacing w:before="120" w:after="0" w:line="276" w:lineRule="auto"/>
        <w:ind w:hanging="7"/>
        <w:contextualSpacing/>
        <w:rPr>
          <w:rFonts w:eastAsia="Times New Roman" w:cs="Arial"/>
          <w:color w:val="000000" w:themeColor="text1"/>
          <w:lang w:eastAsia="pl-PL"/>
        </w:rPr>
      </w:pPr>
      <w:r w:rsidRPr="00E21AC8">
        <w:rPr>
          <w:rFonts w:eastAsia="Times New Roman" w:cs="Arial"/>
          <w:color w:val="000000" w:themeColor="text1"/>
          <w:lang w:eastAsia="pl-PL"/>
        </w:rPr>
        <w:t xml:space="preserve"> Załącznik do Instrukcji Organizacji Bezpiecznej Pracy-dokument związany nr 4</w:t>
      </w:r>
    </w:p>
    <w:p w14:paraId="11BA54EB" w14:textId="77777777" w:rsidR="00E21AC8" w:rsidRPr="00E21AC8" w:rsidRDefault="00E21AC8" w:rsidP="00E21AC8">
      <w:pPr>
        <w:numPr>
          <w:ilvl w:val="1"/>
          <w:numId w:val="3"/>
        </w:numPr>
        <w:suppressAutoHyphens/>
        <w:spacing w:before="120" w:after="0" w:line="276" w:lineRule="auto"/>
        <w:ind w:hanging="7"/>
        <w:contextualSpacing/>
        <w:rPr>
          <w:rFonts w:eastAsia="Times New Roman" w:cs="Arial"/>
          <w:color w:val="000000" w:themeColor="text1"/>
          <w:lang w:eastAsia="pl-PL"/>
        </w:rPr>
      </w:pPr>
      <w:r w:rsidRPr="00E21AC8">
        <w:rPr>
          <w:rFonts w:eastAsia="Times New Roman" w:cs="Arial"/>
          <w:color w:val="000000" w:themeColor="text1"/>
          <w:lang w:eastAsia="pl-PL"/>
        </w:rPr>
        <w:t> Zmiana adresu dostarczania dokumentów zobowiązaniowych</w:t>
      </w:r>
    </w:p>
    <w:p w14:paraId="345867CE" w14:textId="77777777" w:rsidR="00E21AC8" w:rsidRPr="00E21AC8" w:rsidRDefault="00E21AC8" w:rsidP="00E21AC8">
      <w:pPr>
        <w:keepNext/>
        <w:numPr>
          <w:ilvl w:val="0"/>
          <w:numId w:val="17"/>
        </w:numPr>
        <w:spacing w:before="120" w:after="120" w:line="276" w:lineRule="auto"/>
        <w:jc w:val="both"/>
        <w:outlineLvl w:val="0"/>
        <w:rPr>
          <w:rFonts w:eastAsia="Times New Roman" w:cstheme="minorHAnsi"/>
          <w:b/>
          <w:bCs/>
          <w:caps/>
          <w:color w:val="000000" w:themeColor="text1"/>
          <w:kern w:val="32"/>
        </w:rPr>
      </w:pPr>
      <w:r w:rsidRPr="00E21AC8">
        <w:rPr>
          <w:rFonts w:eastAsia="Times New Roman" w:cstheme="minorHAnsi"/>
          <w:b/>
          <w:bCs/>
          <w:caps/>
          <w:color w:val="000000" w:themeColor="text1"/>
          <w:kern w:val="32"/>
        </w:rPr>
        <w:t>POZOSTAŁE UREGULOWANIA</w:t>
      </w:r>
    </w:p>
    <w:p w14:paraId="3E9318A9" w14:textId="77777777" w:rsidR="00E21AC8" w:rsidRPr="00E21AC8" w:rsidRDefault="00E21AC8" w:rsidP="00E21AC8">
      <w:pPr>
        <w:numPr>
          <w:ilvl w:val="1"/>
          <w:numId w:val="17"/>
        </w:numPr>
        <w:tabs>
          <w:tab w:val="left" w:pos="709"/>
        </w:tabs>
        <w:overflowPunct w:val="0"/>
        <w:autoSpaceDE w:val="0"/>
        <w:autoSpaceDN w:val="0"/>
        <w:adjustRightInd w:val="0"/>
        <w:spacing w:before="120" w:after="120" w:line="276" w:lineRule="auto"/>
        <w:ind w:left="1283" w:hanging="999"/>
        <w:jc w:val="both"/>
        <w:textAlignment w:val="baseline"/>
        <w:outlineLvl w:val="1"/>
        <w:rPr>
          <w:rFonts w:eastAsia="Times New Roman" w:cstheme="minorHAnsi"/>
          <w:bCs/>
          <w:iCs/>
          <w:color w:val="000000" w:themeColor="text1"/>
          <w:kern w:val="20"/>
        </w:rPr>
      </w:pPr>
      <w:r w:rsidRPr="00E21AC8">
        <w:rPr>
          <w:rFonts w:eastAsia="Times New Roman" w:cstheme="minorHAnsi"/>
          <w:bCs/>
          <w:iCs/>
          <w:color w:val="000000" w:themeColor="text1"/>
          <w:kern w:val="20"/>
        </w:rPr>
        <w:t>Strony uzgadniają następujące adresy do doręczeń:</w:t>
      </w:r>
    </w:p>
    <w:p w14:paraId="2C25E888" w14:textId="77777777" w:rsidR="00E21AC8" w:rsidRPr="00E21AC8" w:rsidRDefault="00E21AC8" w:rsidP="00E21AC8">
      <w:pPr>
        <w:numPr>
          <w:ilvl w:val="2"/>
          <w:numId w:val="17"/>
        </w:numPr>
        <w:tabs>
          <w:tab w:val="left" w:pos="709"/>
        </w:tabs>
        <w:overflowPunct w:val="0"/>
        <w:autoSpaceDE w:val="0"/>
        <w:autoSpaceDN w:val="0"/>
        <w:adjustRightInd w:val="0"/>
        <w:spacing w:before="120" w:after="120" w:line="276" w:lineRule="auto"/>
        <w:ind w:left="1224" w:hanging="504"/>
        <w:jc w:val="both"/>
        <w:textAlignment w:val="baseline"/>
        <w:outlineLvl w:val="1"/>
        <w:rPr>
          <w:rFonts w:eastAsia="Times New Roman" w:cstheme="minorHAnsi"/>
          <w:bCs/>
          <w:iCs/>
          <w:color w:val="000000" w:themeColor="text1"/>
          <w:kern w:val="20"/>
        </w:rPr>
      </w:pPr>
      <w:r w:rsidRPr="00E21AC8">
        <w:rPr>
          <w:rFonts w:eastAsia="Times New Roman" w:cstheme="minorHAnsi"/>
          <w:bCs/>
          <w:iCs/>
          <w:color w:val="000000" w:themeColor="text1"/>
          <w:kern w:val="20"/>
        </w:rPr>
        <w:t xml:space="preserve">Zamawiający: Zawada 26, 28-230 Połaniec, tel. 15 865 65 50; </w:t>
      </w:r>
      <w:r w:rsidRPr="00E21AC8">
        <w:rPr>
          <w:rFonts w:eastAsia="Calibri" w:cstheme="minorHAnsi"/>
          <w:bCs/>
          <w:color w:val="000000" w:themeColor="text1"/>
          <w:kern w:val="20"/>
        </w:rPr>
        <w:t>fax. 15 865 68 78</w:t>
      </w:r>
      <w:r w:rsidRPr="00E21AC8">
        <w:rPr>
          <w:rFonts w:eastAsia="Times New Roman" w:cstheme="minorHAnsi"/>
          <w:bCs/>
          <w:iCs/>
          <w:color w:val="000000" w:themeColor="text1"/>
          <w:kern w:val="20"/>
        </w:rPr>
        <w:t>.</w:t>
      </w:r>
    </w:p>
    <w:p w14:paraId="45567AC7" w14:textId="77777777" w:rsidR="00E21AC8" w:rsidRPr="00E21AC8" w:rsidRDefault="00E21AC8" w:rsidP="00E21AC8">
      <w:pPr>
        <w:numPr>
          <w:ilvl w:val="2"/>
          <w:numId w:val="17"/>
        </w:numPr>
        <w:tabs>
          <w:tab w:val="left" w:pos="709"/>
        </w:tabs>
        <w:overflowPunct w:val="0"/>
        <w:autoSpaceDE w:val="0"/>
        <w:autoSpaceDN w:val="0"/>
        <w:adjustRightInd w:val="0"/>
        <w:spacing w:before="120" w:after="120" w:line="276" w:lineRule="auto"/>
        <w:ind w:left="1224" w:hanging="504"/>
        <w:jc w:val="both"/>
        <w:textAlignment w:val="baseline"/>
        <w:outlineLvl w:val="1"/>
        <w:rPr>
          <w:rFonts w:eastAsia="Times New Roman" w:cs="Times New Roman"/>
          <w:bCs/>
          <w:iCs/>
          <w:color w:val="000000" w:themeColor="text1"/>
          <w:kern w:val="20"/>
        </w:rPr>
      </w:pPr>
      <w:r w:rsidRPr="00E21AC8">
        <w:rPr>
          <w:rFonts w:eastAsia="Times New Roman" w:cstheme="minorHAnsi"/>
          <w:bCs/>
          <w:iCs/>
          <w:color w:val="000000" w:themeColor="text1"/>
          <w:kern w:val="20"/>
        </w:rPr>
        <w:t>Zamawiający</w:t>
      </w:r>
      <w:r w:rsidRPr="00E21AC8">
        <w:rPr>
          <w:rFonts w:eastAsia="Times New Roman" w:cs="Times New Roman"/>
          <w:bCs/>
          <w:iCs/>
          <w:color w:val="000000" w:themeColor="text1"/>
          <w:kern w:val="20"/>
        </w:rPr>
        <w:t xml:space="preserve"> – </w:t>
      </w:r>
      <w:r w:rsidRPr="00E21AC8">
        <w:rPr>
          <w:rFonts w:eastAsia="Times New Roman" w:cs="Times New Roman"/>
          <w:b/>
          <w:bCs/>
          <w:iCs/>
          <w:color w:val="000000" w:themeColor="text1"/>
          <w:kern w:val="20"/>
        </w:rPr>
        <w:t>adres do doręczania faktur:</w:t>
      </w:r>
    </w:p>
    <w:p w14:paraId="21B1082D" w14:textId="77777777" w:rsidR="00E21AC8" w:rsidRPr="00E21AC8" w:rsidRDefault="00E21AC8" w:rsidP="00E21AC8">
      <w:pPr>
        <w:spacing w:before="120" w:after="120" w:line="240" w:lineRule="auto"/>
        <w:ind w:left="1418"/>
        <w:jc w:val="both"/>
        <w:outlineLvl w:val="2"/>
        <w:rPr>
          <w:rFonts w:eastAsia="Times New Roman" w:cs="Arial"/>
          <w:iCs/>
          <w:color w:val="000000" w:themeColor="text1"/>
          <w:kern w:val="20"/>
        </w:rPr>
      </w:pPr>
      <w:r w:rsidRPr="00E21AC8">
        <w:rPr>
          <w:rFonts w:eastAsia="Times New Roman" w:cs="Arial"/>
          <w:iCs/>
          <w:color w:val="000000" w:themeColor="text1"/>
          <w:kern w:val="20"/>
        </w:rPr>
        <w:t xml:space="preserve"> Enea Połaniec S.A.</w:t>
      </w:r>
    </w:p>
    <w:p w14:paraId="1F935EB2" w14:textId="77777777" w:rsidR="00E21AC8" w:rsidRPr="00E21AC8" w:rsidRDefault="00E21AC8" w:rsidP="00E21AC8">
      <w:pPr>
        <w:spacing w:before="120" w:after="120" w:line="240" w:lineRule="auto"/>
        <w:ind w:left="1418"/>
        <w:jc w:val="both"/>
        <w:outlineLvl w:val="2"/>
        <w:rPr>
          <w:rFonts w:eastAsia="Times New Roman" w:cs="Arial"/>
          <w:iCs/>
          <w:color w:val="000000" w:themeColor="text1"/>
          <w:kern w:val="20"/>
        </w:rPr>
      </w:pPr>
      <w:r w:rsidRPr="00E21AC8">
        <w:rPr>
          <w:rFonts w:eastAsia="Times New Roman" w:cs="Arial"/>
          <w:iCs/>
          <w:color w:val="000000" w:themeColor="text1"/>
          <w:kern w:val="20"/>
        </w:rPr>
        <w:t>Centrum Zarządzania Dokumentami</w:t>
      </w:r>
    </w:p>
    <w:p w14:paraId="73A49CEA" w14:textId="77777777" w:rsidR="00E21AC8" w:rsidRPr="00E21AC8" w:rsidRDefault="00E21AC8" w:rsidP="00E21AC8">
      <w:pPr>
        <w:spacing w:before="120" w:after="120" w:line="240" w:lineRule="auto"/>
        <w:ind w:left="1418"/>
        <w:jc w:val="both"/>
        <w:outlineLvl w:val="2"/>
        <w:rPr>
          <w:rFonts w:eastAsia="Times New Roman" w:cs="Arial"/>
          <w:iCs/>
          <w:color w:val="000000" w:themeColor="text1"/>
          <w:kern w:val="20"/>
          <w:lang w:val="en-US"/>
        </w:rPr>
      </w:pPr>
      <w:proofErr w:type="spellStart"/>
      <w:r w:rsidRPr="00E21AC8">
        <w:rPr>
          <w:rFonts w:eastAsia="Times New Roman" w:cs="Arial"/>
          <w:iCs/>
          <w:color w:val="000000" w:themeColor="text1"/>
          <w:kern w:val="20"/>
          <w:lang w:val="en-US"/>
        </w:rPr>
        <w:t>ul</w:t>
      </w:r>
      <w:proofErr w:type="spellEnd"/>
      <w:r w:rsidRPr="00E21AC8">
        <w:rPr>
          <w:rFonts w:eastAsia="Times New Roman" w:cs="Arial"/>
          <w:iCs/>
          <w:color w:val="000000" w:themeColor="text1"/>
          <w:kern w:val="20"/>
          <w:lang w:val="en-US"/>
        </w:rPr>
        <w:t xml:space="preserve">. </w:t>
      </w:r>
      <w:proofErr w:type="spellStart"/>
      <w:r w:rsidRPr="00E21AC8">
        <w:rPr>
          <w:rFonts w:eastAsia="Times New Roman" w:cs="Arial"/>
          <w:iCs/>
          <w:color w:val="000000" w:themeColor="text1"/>
          <w:kern w:val="20"/>
          <w:lang w:val="en-US"/>
        </w:rPr>
        <w:t>Zacisze</w:t>
      </w:r>
      <w:proofErr w:type="spellEnd"/>
      <w:r w:rsidRPr="00E21AC8">
        <w:rPr>
          <w:rFonts w:eastAsia="Times New Roman" w:cs="Arial"/>
          <w:iCs/>
          <w:color w:val="000000" w:themeColor="text1"/>
          <w:kern w:val="20"/>
          <w:lang w:val="en-US"/>
        </w:rPr>
        <w:t xml:space="preserve"> 28</w:t>
      </w:r>
    </w:p>
    <w:p w14:paraId="0D24BD70" w14:textId="77777777" w:rsidR="00E21AC8" w:rsidRPr="00E21AC8" w:rsidRDefault="00E21AC8" w:rsidP="00E21AC8">
      <w:pPr>
        <w:spacing w:before="120" w:after="120" w:line="240" w:lineRule="auto"/>
        <w:ind w:left="1418"/>
        <w:jc w:val="both"/>
        <w:outlineLvl w:val="2"/>
        <w:rPr>
          <w:rFonts w:eastAsia="Times New Roman" w:cs="Arial"/>
          <w:iCs/>
          <w:color w:val="000000" w:themeColor="text1"/>
          <w:kern w:val="20"/>
          <w:lang w:val="en-US"/>
        </w:rPr>
      </w:pPr>
      <w:r w:rsidRPr="00E21AC8">
        <w:rPr>
          <w:rFonts w:eastAsia="Times New Roman" w:cs="Arial"/>
          <w:iCs/>
          <w:color w:val="000000" w:themeColor="text1"/>
          <w:kern w:val="20"/>
          <w:lang w:val="en-US"/>
        </w:rPr>
        <w:t xml:space="preserve">65-775 </w:t>
      </w:r>
      <w:proofErr w:type="spellStart"/>
      <w:r w:rsidRPr="00E21AC8">
        <w:rPr>
          <w:rFonts w:eastAsia="Times New Roman" w:cs="Arial"/>
          <w:iCs/>
          <w:color w:val="000000" w:themeColor="text1"/>
          <w:kern w:val="20"/>
          <w:lang w:val="en-US"/>
        </w:rPr>
        <w:t>Zielona</w:t>
      </w:r>
      <w:proofErr w:type="spellEnd"/>
      <w:r w:rsidRPr="00E21AC8">
        <w:rPr>
          <w:rFonts w:eastAsia="Times New Roman" w:cs="Arial"/>
          <w:iCs/>
          <w:color w:val="000000" w:themeColor="text1"/>
          <w:kern w:val="20"/>
          <w:lang w:val="en-US"/>
        </w:rPr>
        <w:t xml:space="preserve"> </w:t>
      </w:r>
      <w:proofErr w:type="spellStart"/>
      <w:r w:rsidRPr="00E21AC8">
        <w:rPr>
          <w:rFonts w:eastAsia="Times New Roman" w:cs="Arial"/>
          <w:iCs/>
          <w:color w:val="000000" w:themeColor="text1"/>
          <w:kern w:val="20"/>
          <w:lang w:val="en-US"/>
        </w:rPr>
        <w:t>Góra</w:t>
      </w:r>
      <w:proofErr w:type="spellEnd"/>
    </w:p>
    <w:p w14:paraId="5584320D" w14:textId="77777777" w:rsidR="00E21AC8" w:rsidRPr="00E21AC8" w:rsidRDefault="00E21AC8" w:rsidP="00E21AC8">
      <w:pPr>
        <w:numPr>
          <w:ilvl w:val="2"/>
          <w:numId w:val="17"/>
        </w:numPr>
        <w:tabs>
          <w:tab w:val="left" w:pos="709"/>
        </w:tabs>
        <w:overflowPunct w:val="0"/>
        <w:autoSpaceDE w:val="0"/>
        <w:autoSpaceDN w:val="0"/>
        <w:adjustRightInd w:val="0"/>
        <w:spacing w:before="120" w:after="120" w:line="276" w:lineRule="auto"/>
        <w:ind w:left="1224" w:hanging="504"/>
        <w:jc w:val="both"/>
        <w:textAlignment w:val="baseline"/>
        <w:outlineLvl w:val="1"/>
        <w:rPr>
          <w:rFonts w:eastAsia="Calibri" w:cs="Calibri"/>
          <w:bCs/>
          <w:iCs/>
          <w:color w:val="000000" w:themeColor="text1"/>
          <w:kern w:val="20"/>
        </w:rPr>
      </w:pPr>
      <w:r w:rsidRPr="00E21AC8">
        <w:rPr>
          <w:rFonts w:eastAsia="Calibri" w:cstheme="minorHAnsi"/>
          <w:bCs/>
          <w:iCs/>
          <w:color w:val="000000" w:themeColor="text1"/>
          <w:kern w:val="20"/>
        </w:rPr>
        <w:t xml:space="preserve">Wykonawca: </w:t>
      </w:r>
      <w:r w:rsidRPr="00E21AC8">
        <w:rPr>
          <w:rFonts w:eastAsia="Times New Roman" w:cstheme="minorHAnsi"/>
          <w:bCs/>
          <w:iCs/>
          <w:color w:val="000000" w:themeColor="text1"/>
          <w:kern w:val="28"/>
        </w:rPr>
        <w:t>………………….</w:t>
      </w:r>
      <w:r w:rsidRPr="00E21AC8">
        <w:rPr>
          <w:rFonts w:eastAsia="Calibri" w:cs="Calibri"/>
          <w:bCs/>
          <w:iCs/>
          <w:color w:val="000000" w:themeColor="text1"/>
          <w:kern w:val="20"/>
        </w:rPr>
        <w:t xml:space="preserve">, </w:t>
      </w:r>
      <w:r w:rsidRPr="00E21AC8">
        <w:rPr>
          <w:rFonts w:eastAsia="Times New Roman" w:cs="Calibri"/>
          <w:bCs/>
          <w:iCs/>
          <w:color w:val="000000" w:themeColor="text1"/>
          <w:kern w:val="20"/>
        </w:rPr>
        <w:t>tel.:  ………………………; e-mail: …..........................</w:t>
      </w:r>
    </w:p>
    <w:p w14:paraId="4B80F7AF" w14:textId="77777777" w:rsidR="00E21AC8" w:rsidRPr="00E21AC8" w:rsidRDefault="00E21AC8" w:rsidP="00E21AC8">
      <w:pPr>
        <w:numPr>
          <w:ilvl w:val="1"/>
          <w:numId w:val="17"/>
        </w:numPr>
        <w:tabs>
          <w:tab w:val="left" w:pos="709"/>
        </w:tabs>
        <w:overflowPunct w:val="0"/>
        <w:autoSpaceDE w:val="0"/>
        <w:autoSpaceDN w:val="0"/>
        <w:adjustRightInd w:val="0"/>
        <w:spacing w:before="120" w:after="120" w:line="276" w:lineRule="auto"/>
        <w:ind w:left="1283" w:hanging="999"/>
        <w:jc w:val="both"/>
        <w:textAlignment w:val="baseline"/>
        <w:outlineLvl w:val="1"/>
        <w:rPr>
          <w:rFonts w:eastAsia="Times New Roman" w:cstheme="minorHAnsi"/>
          <w:bCs/>
          <w:iCs/>
          <w:color w:val="000000" w:themeColor="text1"/>
          <w:kern w:val="20"/>
        </w:rPr>
      </w:pPr>
      <w:r w:rsidRPr="00E21AC8">
        <w:rPr>
          <w:rFonts w:eastAsia="Times New Roman" w:cstheme="minorHAnsi"/>
          <w:bCs/>
          <w:iCs/>
          <w:color w:val="000000" w:themeColor="text1"/>
          <w:kern w:val="20"/>
        </w:rPr>
        <w:t>Wszelkie zmiany i uzupełnienia do Umowy wymagają formy pisemnej pod rygorem nieważności.</w:t>
      </w:r>
    </w:p>
    <w:p w14:paraId="2DAAE20C" w14:textId="77777777" w:rsidR="00E21AC8" w:rsidRPr="00E21AC8" w:rsidRDefault="00E21AC8" w:rsidP="00E21AC8">
      <w:pPr>
        <w:numPr>
          <w:ilvl w:val="1"/>
          <w:numId w:val="17"/>
        </w:numPr>
        <w:tabs>
          <w:tab w:val="left" w:pos="709"/>
        </w:tabs>
        <w:overflowPunct w:val="0"/>
        <w:autoSpaceDE w:val="0"/>
        <w:autoSpaceDN w:val="0"/>
        <w:adjustRightInd w:val="0"/>
        <w:spacing w:before="120" w:after="120" w:line="276" w:lineRule="auto"/>
        <w:ind w:left="1283" w:hanging="999"/>
        <w:jc w:val="both"/>
        <w:textAlignment w:val="baseline"/>
        <w:outlineLvl w:val="1"/>
        <w:rPr>
          <w:rFonts w:eastAsia="Times New Roman" w:cstheme="minorHAnsi"/>
          <w:bCs/>
          <w:iCs/>
          <w:color w:val="000000" w:themeColor="text1"/>
          <w:kern w:val="20"/>
        </w:rPr>
      </w:pPr>
      <w:r w:rsidRPr="00E21AC8">
        <w:rPr>
          <w:rFonts w:eastAsia="Times New Roman" w:cs="Arial"/>
          <w:color w:val="000000" w:themeColor="text1"/>
          <w:sz w:val="20"/>
          <w:lang w:eastAsia="pl-PL"/>
        </w:rPr>
        <w:t>Załączniki:</w:t>
      </w:r>
    </w:p>
    <w:p w14:paraId="0FAEA84D" w14:textId="77777777" w:rsidR="00E21AC8" w:rsidRPr="00E21AC8" w:rsidRDefault="00E21AC8" w:rsidP="00E21AC8">
      <w:pPr>
        <w:numPr>
          <w:ilvl w:val="2"/>
          <w:numId w:val="17"/>
        </w:numPr>
        <w:tabs>
          <w:tab w:val="left" w:pos="709"/>
        </w:tabs>
        <w:overflowPunct w:val="0"/>
        <w:autoSpaceDE w:val="0"/>
        <w:autoSpaceDN w:val="0"/>
        <w:adjustRightInd w:val="0"/>
        <w:spacing w:before="120" w:after="120" w:line="276" w:lineRule="auto"/>
        <w:jc w:val="both"/>
        <w:textAlignment w:val="baseline"/>
        <w:outlineLvl w:val="1"/>
        <w:rPr>
          <w:rFonts w:eastAsia="Times New Roman" w:cstheme="minorHAnsi"/>
          <w:bCs/>
          <w:iCs/>
          <w:color w:val="000000" w:themeColor="text1"/>
          <w:kern w:val="20"/>
        </w:rPr>
      </w:pPr>
      <w:proofErr w:type="spellStart"/>
      <w:r w:rsidRPr="00E21AC8">
        <w:rPr>
          <w:rFonts w:eastAsia="Times New Roman" w:cs="Arial"/>
          <w:color w:val="000000" w:themeColor="text1"/>
          <w:sz w:val="20"/>
          <w:lang w:eastAsia="pl-PL"/>
        </w:rPr>
        <w:t>Załacznik</w:t>
      </w:r>
      <w:proofErr w:type="spellEnd"/>
      <w:r w:rsidRPr="00E21AC8">
        <w:rPr>
          <w:rFonts w:eastAsia="Times New Roman" w:cs="Arial"/>
          <w:color w:val="000000" w:themeColor="text1"/>
          <w:sz w:val="20"/>
          <w:lang w:eastAsia="pl-PL"/>
        </w:rPr>
        <w:t xml:space="preserve"> nr 1  </w:t>
      </w:r>
      <w:r w:rsidRPr="00E21AC8">
        <w:rPr>
          <w:rFonts w:ascii="Calibri" w:eastAsia="Times New Roman" w:hAnsi="Calibri" w:cs="Times New Roman"/>
          <w:iCs/>
          <w:color w:val="000000" w:themeColor="text1"/>
          <w:sz w:val="20"/>
          <w:lang w:eastAsia="pl-PL"/>
        </w:rPr>
        <w:t>Zakres  Usług</w:t>
      </w:r>
      <w:r w:rsidRPr="00E21AC8">
        <w:rPr>
          <w:rFonts w:eastAsia="Times New Roman" w:cs="Arial"/>
          <w:color w:val="000000" w:themeColor="text1"/>
          <w:sz w:val="20"/>
          <w:lang w:eastAsia="pl-PL"/>
        </w:rPr>
        <w:t xml:space="preserve">  .</w:t>
      </w:r>
    </w:p>
    <w:p w14:paraId="3A7B3F74" w14:textId="77777777" w:rsidR="00E21AC8" w:rsidRPr="00E21AC8" w:rsidRDefault="00E21AC8" w:rsidP="00E21AC8">
      <w:pPr>
        <w:numPr>
          <w:ilvl w:val="2"/>
          <w:numId w:val="17"/>
        </w:numPr>
        <w:tabs>
          <w:tab w:val="left" w:pos="709"/>
        </w:tabs>
        <w:overflowPunct w:val="0"/>
        <w:autoSpaceDE w:val="0"/>
        <w:autoSpaceDN w:val="0"/>
        <w:adjustRightInd w:val="0"/>
        <w:spacing w:before="120" w:after="120" w:line="276" w:lineRule="auto"/>
        <w:jc w:val="both"/>
        <w:textAlignment w:val="baseline"/>
        <w:outlineLvl w:val="1"/>
        <w:rPr>
          <w:rFonts w:eastAsia="Times New Roman" w:cstheme="minorHAnsi"/>
          <w:bCs/>
          <w:iCs/>
          <w:color w:val="000000" w:themeColor="text1"/>
          <w:kern w:val="20"/>
        </w:rPr>
      </w:pPr>
      <w:proofErr w:type="spellStart"/>
      <w:r w:rsidRPr="00E21AC8">
        <w:rPr>
          <w:rFonts w:eastAsia="Times New Roman" w:cs="Arial"/>
          <w:color w:val="000000" w:themeColor="text1"/>
          <w:sz w:val="20"/>
          <w:lang w:eastAsia="pl-PL"/>
        </w:rPr>
        <w:t>Załacznik</w:t>
      </w:r>
      <w:proofErr w:type="spellEnd"/>
      <w:r w:rsidRPr="00E21AC8">
        <w:rPr>
          <w:rFonts w:eastAsia="Times New Roman" w:cs="Arial"/>
          <w:color w:val="000000" w:themeColor="text1"/>
          <w:sz w:val="20"/>
          <w:lang w:eastAsia="pl-PL"/>
        </w:rPr>
        <w:t xml:space="preserve"> nr 2  </w:t>
      </w:r>
      <w:r w:rsidRPr="00E21AC8">
        <w:rPr>
          <w:rFonts w:ascii="Calibri" w:eastAsia="Times New Roman" w:hAnsi="Calibri" w:cs="Times New Roman"/>
          <w:iCs/>
          <w:color w:val="000000" w:themeColor="text1"/>
          <w:sz w:val="20"/>
          <w:lang w:eastAsia="pl-PL"/>
        </w:rPr>
        <w:t>Ogólne Warunki Zakupu Usług</w:t>
      </w:r>
      <w:r w:rsidRPr="00E21AC8">
        <w:rPr>
          <w:rFonts w:eastAsia="Times New Roman" w:cs="Arial"/>
          <w:color w:val="000000" w:themeColor="text1"/>
          <w:sz w:val="20"/>
          <w:lang w:eastAsia="pl-PL"/>
        </w:rPr>
        <w:t xml:space="preserve">  </w:t>
      </w:r>
    </w:p>
    <w:p w14:paraId="253E28CC" w14:textId="77777777" w:rsidR="00E21AC8" w:rsidRPr="00E21AC8" w:rsidRDefault="00E21AC8" w:rsidP="00E21AC8">
      <w:pPr>
        <w:numPr>
          <w:ilvl w:val="2"/>
          <w:numId w:val="17"/>
        </w:numPr>
        <w:tabs>
          <w:tab w:val="left" w:pos="709"/>
        </w:tabs>
        <w:overflowPunct w:val="0"/>
        <w:autoSpaceDE w:val="0"/>
        <w:autoSpaceDN w:val="0"/>
        <w:adjustRightInd w:val="0"/>
        <w:spacing w:before="120" w:after="120" w:line="276" w:lineRule="auto"/>
        <w:jc w:val="both"/>
        <w:textAlignment w:val="baseline"/>
        <w:outlineLvl w:val="1"/>
        <w:rPr>
          <w:rFonts w:eastAsia="Times New Roman" w:cstheme="minorHAnsi"/>
          <w:bCs/>
          <w:iCs/>
          <w:color w:val="000000" w:themeColor="text1"/>
          <w:kern w:val="20"/>
        </w:rPr>
      </w:pPr>
      <w:proofErr w:type="spellStart"/>
      <w:r w:rsidRPr="00E21AC8">
        <w:rPr>
          <w:rFonts w:eastAsia="Times New Roman" w:cs="Arial"/>
          <w:color w:val="000000" w:themeColor="text1"/>
          <w:sz w:val="20"/>
          <w:lang w:eastAsia="pl-PL"/>
        </w:rPr>
        <w:t>Załacznik</w:t>
      </w:r>
      <w:proofErr w:type="spellEnd"/>
      <w:r w:rsidRPr="00E21AC8">
        <w:rPr>
          <w:rFonts w:eastAsia="Times New Roman" w:cs="Arial"/>
          <w:color w:val="000000" w:themeColor="text1"/>
          <w:sz w:val="20"/>
          <w:lang w:eastAsia="pl-PL"/>
        </w:rPr>
        <w:t xml:space="preserve"> nr 3  Wykaz   podwykonawców</w:t>
      </w:r>
    </w:p>
    <w:p w14:paraId="5CAFE3EA" w14:textId="77777777" w:rsidR="00E21AC8" w:rsidRPr="00E21AC8" w:rsidRDefault="00E21AC8" w:rsidP="00E21AC8">
      <w:pPr>
        <w:tabs>
          <w:tab w:val="left" w:pos="709"/>
        </w:tabs>
        <w:overflowPunct w:val="0"/>
        <w:autoSpaceDE w:val="0"/>
        <w:autoSpaceDN w:val="0"/>
        <w:adjustRightInd w:val="0"/>
        <w:spacing w:before="120" w:after="120" w:line="276" w:lineRule="auto"/>
        <w:ind w:left="1283"/>
        <w:jc w:val="both"/>
        <w:textAlignment w:val="baseline"/>
        <w:outlineLvl w:val="1"/>
        <w:rPr>
          <w:rFonts w:eastAsia="Times New Roman" w:cstheme="minorHAnsi"/>
          <w:bCs/>
          <w:iCs/>
          <w:color w:val="000000" w:themeColor="text1"/>
          <w:kern w:val="20"/>
        </w:rPr>
      </w:pPr>
      <w:r w:rsidRPr="00E21AC8">
        <w:rPr>
          <w:rFonts w:eastAsia="Times New Roman" w:cs="Arial"/>
          <w:color w:val="000000" w:themeColor="text1"/>
          <w:sz w:val="20"/>
          <w:lang w:eastAsia="pl-PL"/>
        </w:rPr>
        <w:t xml:space="preserve"> stanowią integralną część Umowy.</w:t>
      </w:r>
    </w:p>
    <w:p w14:paraId="62C75EA0" w14:textId="77777777" w:rsidR="00E21AC8" w:rsidRPr="00E21AC8" w:rsidRDefault="00E21AC8" w:rsidP="00E21AC8">
      <w:pPr>
        <w:numPr>
          <w:ilvl w:val="1"/>
          <w:numId w:val="17"/>
        </w:numPr>
        <w:tabs>
          <w:tab w:val="left" w:pos="709"/>
        </w:tabs>
        <w:overflowPunct w:val="0"/>
        <w:autoSpaceDE w:val="0"/>
        <w:autoSpaceDN w:val="0"/>
        <w:adjustRightInd w:val="0"/>
        <w:spacing w:before="120" w:after="120" w:line="276" w:lineRule="auto"/>
        <w:ind w:left="1283" w:hanging="999"/>
        <w:jc w:val="both"/>
        <w:textAlignment w:val="baseline"/>
        <w:outlineLvl w:val="1"/>
        <w:rPr>
          <w:rFonts w:eastAsia="Times New Roman" w:cstheme="minorHAnsi"/>
          <w:bCs/>
          <w:iCs/>
          <w:color w:val="000000" w:themeColor="text1"/>
          <w:kern w:val="20"/>
        </w:rPr>
      </w:pPr>
      <w:r w:rsidRPr="00E21AC8">
        <w:rPr>
          <w:rFonts w:eastAsia="Times New Roman" w:cstheme="minorHAnsi"/>
          <w:bCs/>
          <w:iCs/>
          <w:color w:val="000000" w:themeColor="text1"/>
          <w:kern w:val="20"/>
        </w:rPr>
        <w:t xml:space="preserve">W kwestiach nieuregulowanych Umową, stosuje się Ogólne Warunki Zakupu Usług Zamawiającego. </w:t>
      </w:r>
    </w:p>
    <w:p w14:paraId="1585F911" w14:textId="77777777" w:rsidR="00E21AC8" w:rsidRPr="00E21AC8" w:rsidRDefault="00E21AC8" w:rsidP="00E21AC8">
      <w:pPr>
        <w:numPr>
          <w:ilvl w:val="1"/>
          <w:numId w:val="17"/>
        </w:numPr>
        <w:overflowPunct w:val="0"/>
        <w:autoSpaceDE w:val="0"/>
        <w:autoSpaceDN w:val="0"/>
        <w:adjustRightInd w:val="0"/>
        <w:spacing w:before="120" w:after="120" w:line="276" w:lineRule="auto"/>
        <w:ind w:left="1283" w:hanging="999"/>
        <w:jc w:val="both"/>
        <w:textAlignment w:val="baseline"/>
        <w:outlineLvl w:val="1"/>
        <w:rPr>
          <w:rFonts w:eastAsia="Times New Roman" w:cstheme="minorHAnsi"/>
          <w:bCs/>
          <w:iCs/>
          <w:color w:val="000000" w:themeColor="text1"/>
          <w:kern w:val="20"/>
        </w:rPr>
      </w:pPr>
      <w:r w:rsidRPr="00E21AC8">
        <w:rPr>
          <w:rFonts w:eastAsia="Times New Roman" w:cstheme="minorHAnsi"/>
          <w:bCs/>
          <w:iCs/>
          <w:color w:val="000000" w:themeColor="text1"/>
          <w:kern w:val="20"/>
        </w:rPr>
        <w:t>Umowa została sporządzona w dwóch jednobrzmiących egzemplarzach, po jednym dla każdej ze Stron.</w:t>
      </w:r>
    </w:p>
    <w:p w14:paraId="4FB0CBF4" w14:textId="77777777" w:rsidR="00E21AC8" w:rsidRPr="00E21AC8" w:rsidRDefault="00E21AC8" w:rsidP="00E21AC8">
      <w:pPr>
        <w:tabs>
          <w:tab w:val="left" w:pos="709"/>
        </w:tabs>
        <w:overflowPunct w:val="0"/>
        <w:autoSpaceDE w:val="0"/>
        <w:autoSpaceDN w:val="0"/>
        <w:adjustRightInd w:val="0"/>
        <w:spacing w:before="120" w:after="120" w:line="276" w:lineRule="auto"/>
        <w:ind w:left="1283"/>
        <w:jc w:val="both"/>
        <w:textAlignment w:val="baseline"/>
        <w:outlineLvl w:val="1"/>
        <w:rPr>
          <w:rFonts w:eastAsia="Times New Roman" w:cstheme="minorHAnsi"/>
          <w:bCs/>
          <w:iCs/>
          <w:color w:val="000000" w:themeColor="text1"/>
          <w:kern w:val="20"/>
        </w:rPr>
      </w:pPr>
    </w:p>
    <w:p w14:paraId="4C8D341E" w14:textId="77777777" w:rsidR="00E21AC8" w:rsidRPr="00E21AC8" w:rsidRDefault="00E21AC8" w:rsidP="00E21AC8">
      <w:pPr>
        <w:tabs>
          <w:tab w:val="center" w:pos="1704"/>
          <w:tab w:val="center" w:pos="7100"/>
        </w:tabs>
        <w:spacing w:after="0" w:line="276" w:lineRule="auto"/>
        <w:rPr>
          <w:rFonts w:eastAsia="Calibri" w:cstheme="minorHAnsi"/>
          <w:b/>
          <w:bCs/>
          <w:color w:val="000000" w:themeColor="text1"/>
          <w:lang w:eastAsia="pl-PL"/>
        </w:rPr>
      </w:pPr>
      <w:r w:rsidRPr="00E21AC8">
        <w:rPr>
          <w:rFonts w:eastAsia="Calibri" w:cstheme="minorHAnsi"/>
          <w:b/>
          <w:bCs/>
          <w:color w:val="000000" w:themeColor="text1"/>
          <w:lang w:eastAsia="pl-PL"/>
        </w:rPr>
        <w:tab/>
        <w:t>WYKONAWCA</w:t>
      </w:r>
      <w:r w:rsidRPr="00E21AC8">
        <w:rPr>
          <w:rFonts w:eastAsia="Calibri" w:cstheme="minorHAnsi"/>
          <w:b/>
          <w:bCs/>
          <w:color w:val="000000" w:themeColor="text1"/>
          <w:lang w:eastAsia="pl-PL"/>
        </w:rPr>
        <w:tab/>
        <w:t>ZAMAWIAJĄCY</w:t>
      </w:r>
    </w:p>
    <w:p w14:paraId="601552FD" w14:textId="77777777" w:rsidR="00E21AC8" w:rsidRPr="00E21AC8" w:rsidRDefault="00E21AC8" w:rsidP="00E21AC8">
      <w:pPr>
        <w:tabs>
          <w:tab w:val="center" w:pos="1704"/>
          <w:tab w:val="center" w:pos="7100"/>
        </w:tabs>
        <w:spacing w:after="0" w:line="276" w:lineRule="auto"/>
        <w:rPr>
          <w:rFonts w:eastAsia="Calibri" w:cstheme="minorHAnsi"/>
          <w:b/>
          <w:bCs/>
          <w:color w:val="000000" w:themeColor="text1"/>
          <w:lang w:eastAsia="pl-PL"/>
        </w:rPr>
      </w:pPr>
    </w:p>
    <w:p w14:paraId="2D1DA9EC" w14:textId="77777777" w:rsidR="00E21AC8" w:rsidRPr="00E21AC8" w:rsidRDefault="00E21AC8" w:rsidP="00E21AC8">
      <w:pPr>
        <w:tabs>
          <w:tab w:val="center" w:pos="1704"/>
          <w:tab w:val="center" w:pos="7100"/>
        </w:tabs>
        <w:spacing w:after="0" w:line="276" w:lineRule="auto"/>
        <w:rPr>
          <w:rFonts w:eastAsia="Times New Roman" w:cstheme="minorHAnsi"/>
          <w:color w:val="000000" w:themeColor="text1"/>
          <w:lang w:eastAsia="pl-PL"/>
        </w:rPr>
      </w:pPr>
      <w:r w:rsidRPr="00E21AC8">
        <w:rPr>
          <w:rFonts w:eastAsia="Calibri" w:cstheme="minorHAnsi"/>
          <w:b/>
          <w:bCs/>
          <w:color w:val="000000" w:themeColor="text1"/>
          <w:lang w:eastAsia="pl-PL"/>
        </w:rPr>
        <w:tab/>
        <w:t xml:space="preserve">  ………………………..</w:t>
      </w:r>
      <w:r w:rsidRPr="00E21AC8">
        <w:rPr>
          <w:rFonts w:eastAsia="Calibri" w:cstheme="minorHAnsi"/>
          <w:b/>
          <w:bCs/>
          <w:color w:val="000000" w:themeColor="text1"/>
          <w:lang w:eastAsia="pl-PL"/>
        </w:rPr>
        <w:tab/>
        <w:t>………………………..</w:t>
      </w:r>
    </w:p>
    <w:p w14:paraId="660C9FCB" w14:textId="77777777" w:rsidR="00E21AC8" w:rsidRPr="00E21AC8" w:rsidRDefault="00E21AC8" w:rsidP="00E21AC8">
      <w:pPr>
        <w:spacing w:before="120" w:after="120" w:line="276" w:lineRule="auto"/>
        <w:jc w:val="both"/>
        <w:outlineLvl w:val="1"/>
        <w:rPr>
          <w:rFonts w:eastAsia="Times New Roman" w:cs="Times New Roman"/>
          <w:bCs/>
          <w:iCs/>
          <w:color w:val="000000" w:themeColor="text1"/>
          <w:kern w:val="20"/>
        </w:rPr>
      </w:pPr>
    </w:p>
    <w:p w14:paraId="0D5B1F84" w14:textId="77777777" w:rsidR="00E21AC8" w:rsidRPr="00E21AC8" w:rsidRDefault="00E21AC8" w:rsidP="00E21AC8">
      <w:pPr>
        <w:spacing w:after="120" w:line="240" w:lineRule="auto"/>
        <w:rPr>
          <w:rFonts w:eastAsia="Times New Roman" w:cs="Arial"/>
          <w:color w:val="000000" w:themeColor="text1"/>
        </w:rPr>
      </w:pPr>
    </w:p>
    <w:p w14:paraId="7BD4CC96" w14:textId="77777777" w:rsidR="00E21AC8" w:rsidRPr="00E21AC8" w:rsidRDefault="00E21AC8" w:rsidP="00E21AC8">
      <w:pPr>
        <w:spacing w:after="200" w:line="276" w:lineRule="auto"/>
        <w:jc w:val="right"/>
        <w:rPr>
          <w:rFonts w:eastAsia="Times New Roman" w:cs="Arial"/>
          <w:b/>
          <w:bCs/>
          <w:color w:val="000000" w:themeColor="text1"/>
          <w:lang w:eastAsia="pl-PL"/>
        </w:rPr>
      </w:pPr>
      <w:r w:rsidRPr="00E21AC8">
        <w:rPr>
          <w:rFonts w:eastAsia="Times New Roman" w:cs="Arial"/>
          <w:color w:val="000000" w:themeColor="text1"/>
          <w:lang w:eastAsia="pl-PL"/>
        </w:rPr>
        <w:br w:type="page"/>
      </w:r>
      <w:r w:rsidRPr="00E21AC8">
        <w:rPr>
          <w:rFonts w:eastAsia="Times New Roman" w:cs="Arial"/>
          <w:color w:val="000000" w:themeColor="text1"/>
          <w:lang w:eastAsia="pl-PL"/>
        </w:rPr>
        <w:lastRenderedPageBreak/>
        <w:t xml:space="preserve">Załącznik nr 1 do umowy </w:t>
      </w:r>
      <w:r w:rsidRPr="00E21AC8">
        <w:rPr>
          <w:rFonts w:eastAsia="Times New Roman" w:cs="Arial"/>
          <w:b/>
          <w:bCs/>
          <w:color w:val="000000" w:themeColor="text1"/>
          <w:lang w:eastAsia="pl-PL"/>
        </w:rPr>
        <w:t>DZ/O/……./2018/…………………………../MR</w:t>
      </w:r>
    </w:p>
    <w:p w14:paraId="2DB99B31" w14:textId="77777777" w:rsidR="00E21AC8" w:rsidRPr="00E21AC8" w:rsidRDefault="00E21AC8" w:rsidP="00E21AC8">
      <w:pPr>
        <w:keepNext/>
        <w:keepLines/>
        <w:spacing w:before="240" w:after="0" w:line="240" w:lineRule="auto"/>
        <w:jc w:val="center"/>
        <w:outlineLvl w:val="0"/>
        <w:rPr>
          <w:rFonts w:eastAsiaTheme="majorEastAsia" w:cstheme="majorBidi"/>
          <w:color w:val="000000" w:themeColor="text1"/>
        </w:rPr>
      </w:pPr>
      <w:r w:rsidRPr="00E21AC8">
        <w:rPr>
          <w:rFonts w:eastAsiaTheme="majorEastAsia" w:cstheme="minorHAnsi"/>
          <w:b/>
          <w:color w:val="000000" w:themeColor="text1"/>
          <w:lang w:eastAsia="pl-PL"/>
        </w:rPr>
        <w:t>ZAKRES USŁUG</w:t>
      </w:r>
      <w:r w:rsidRPr="00E21AC8">
        <w:rPr>
          <w:rFonts w:eastAsiaTheme="majorEastAsia" w:cstheme="majorBidi"/>
          <w:b/>
          <w:color w:val="000000" w:themeColor="text1"/>
          <w:lang w:eastAsia="pl-PL"/>
        </w:rPr>
        <w:t xml:space="preserve"> </w:t>
      </w:r>
    </w:p>
    <w:p w14:paraId="448374A7" w14:textId="77777777" w:rsidR="00E21AC8" w:rsidRPr="00E21AC8" w:rsidRDefault="00E21AC8" w:rsidP="00E21AC8">
      <w:pPr>
        <w:spacing w:after="0" w:line="240" w:lineRule="auto"/>
        <w:ind w:left="851"/>
        <w:jc w:val="both"/>
        <w:rPr>
          <w:rFonts w:cs="Times New Roman"/>
          <w:color w:val="000000" w:themeColor="text1"/>
        </w:rPr>
      </w:pPr>
    </w:p>
    <w:p w14:paraId="021EF9F2" w14:textId="77777777" w:rsidR="00E21AC8" w:rsidRPr="00E21AC8" w:rsidRDefault="00E21AC8" w:rsidP="00E21AC8">
      <w:pPr>
        <w:spacing w:after="0" w:line="280" w:lineRule="atLeast"/>
        <w:jc w:val="both"/>
        <w:rPr>
          <w:rFonts w:eastAsia="Times New Roman" w:cs="Arial"/>
          <w:b/>
          <w:color w:val="000000" w:themeColor="text1"/>
          <w:u w:val="single"/>
          <w:lang w:eastAsia="pl-PL"/>
        </w:rPr>
      </w:pPr>
      <w:r w:rsidRPr="00E21AC8">
        <w:rPr>
          <w:rFonts w:eastAsia="Times New Roman" w:cs="Arial"/>
          <w:b/>
          <w:color w:val="000000" w:themeColor="text1"/>
          <w:u w:val="single"/>
          <w:lang w:eastAsia="pl-PL"/>
        </w:rPr>
        <w:t xml:space="preserve">Wykonanie projektu, prac budowlano-montażowych oraz uruchomienie urządzeń w zakresie przystosowania placu węglowego nr 1 w Enea Połaniec S.A. dla potrzeb przygotowywania mieszaniny węgli kamiennych różnych gatunków oraz </w:t>
      </w:r>
      <w:proofErr w:type="spellStart"/>
      <w:r w:rsidRPr="00E21AC8">
        <w:rPr>
          <w:rFonts w:eastAsia="Times New Roman" w:cs="Arial"/>
          <w:b/>
          <w:color w:val="000000" w:themeColor="text1"/>
          <w:u w:val="single"/>
          <w:lang w:eastAsia="pl-PL"/>
        </w:rPr>
        <w:t>flotu</w:t>
      </w:r>
      <w:proofErr w:type="spellEnd"/>
      <w:r w:rsidRPr="00E21AC8">
        <w:rPr>
          <w:rFonts w:eastAsia="Times New Roman" w:cs="Arial"/>
          <w:b/>
          <w:color w:val="000000" w:themeColor="text1"/>
          <w:u w:val="single"/>
          <w:lang w:eastAsia="pl-PL"/>
        </w:rPr>
        <w:t xml:space="preserve"> lub mułu węglowego, w celu przystosowania jej do parametrów akceptowalnych do spalania w kotłach bloków energetycznych nr 2 - 7.</w:t>
      </w:r>
    </w:p>
    <w:p w14:paraId="79677321" w14:textId="77777777" w:rsidR="00E21AC8" w:rsidRPr="00E21AC8" w:rsidRDefault="00E21AC8" w:rsidP="00E21AC8">
      <w:pPr>
        <w:spacing w:after="0" w:line="240" w:lineRule="auto"/>
        <w:jc w:val="both"/>
        <w:rPr>
          <w:rFonts w:eastAsia="Times New Roman" w:cs="Arial"/>
          <w:color w:val="000000" w:themeColor="text1"/>
          <w:lang w:eastAsia="pl-PL"/>
        </w:rPr>
      </w:pPr>
    </w:p>
    <w:p w14:paraId="10B8BE5E" w14:textId="77777777" w:rsidR="00E21AC8" w:rsidRPr="00E21AC8" w:rsidRDefault="00E21AC8" w:rsidP="00E21AC8">
      <w:pPr>
        <w:spacing w:after="120" w:line="312" w:lineRule="atLeast"/>
        <w:ind w:left="142"/>
        <w:jc w:val="both"/>
        <w:rPr>
          <w:rFonts w:eastAsia="Times New Roman" w:cs="Arial"/>
          <w:bCs/>
          <w:color w:val="000000" w:themeColor="text1"/>
          <w:lang w:eastAsia="pl-PL"/>
        </w:rPr>
      </w:pPr>
      <w:r w:rsidRPr="00E21AC8">
        <w:rPr>
          <w:rFonts w:eastAsia="Times New Roman" w:cs="Arial"/>
          <w:bCs/>
          <w:color w:val="000000" w:themeColor="text1"/>
          <w:lang w:eastAsia="pl-PL"/>
        </w:rPr>
        <w:t>I</w:t>
      </w:r>
      <w:r w:rsidRPr="00E21AC8">
        <w:rPr>
          <w:rFonts w:eastAsia="Times New Roman" w:cs="Arial"/>
          <w:b/>
          <w:bCs/>
          <w:color w:val="000000" w:themeColor="text1"/>
          <w:lang w:eastAsia="pl-PL"/>
        </w:rPr>
        <w:t>. Szczegółowy zakres usług do wykonania obejmuje:</w:t>
      </w:r>
    </w:p>
    <w:p w14:paraId="1A6BCCA1" w14:textId="77777777" w:rsidR="00E21AC8" w:rsidRPr="00E21AC8" w:rsidRDefault="00E21AC8" w:rsidP="00E21AC8">
      <w:pPr>
        <w:numPr>
          <w:ilvl w:val="0"/>
          <w:numId w:val="13"/>
        </w:numPr>
        <w:spacing w:after="200" w:line="312" w:lineRule="atLeast"/>
        <w:contextualSpacing/>
        <w:jc w:val="both"/>
        <w:rPr>
          <w:rFonts w:eastAsia="Calibri" w:cs="Arial"/>
          <w:bCs/>
          <w:color w:val="000000" w:themeColor="text1"/>
        </w:rPr>
      </w:pPr>
      <w:r w:rsidRPr="00E21AC8">
        <w:rPr>
          <w:rFonts w:eastAsia="Calibri" w:cs="Arial"/>
          <w:bCs/>
          <w:color w:val="000000" w:themeColor="text1"/>
        </w:rPr>
        <w:t xml:space="preserve">Opracowanie koncepcji rozwiązania technicznego i lokalizacyjnego </w:t>
      </w:r>
      <w:r w:rsidRPr="00E21AC8">
        <w:rPr>
          <w:rFonts w:eastAsia="Calibri" w:cs="Arial"/>
          <w:color w:val="000000" w:themeColor="text1"/>
        </w:rPr>
        <w:t xml:space="preserve">w zakresie przystosowania placu węglowego nr 1 w Enea Połaniec S.A. dla potrzeb ciągłego przygotowywania mieszaniny trzyskładnikowej: dwóch gatunków węgli kamiennych różnych gatunków oraz </w:t>
      </w:r>
      <w:proofErr w:type="spellStart"/>
      <w:r w:rsidRPr="00E21AC8">
        <w:rPr>
          <w:rFonts w:eastAsia="Calibri" w:cs="Arial"/>
          <w:color w:val="000000" w:themeColor="text1"/>
        </w:rPr>
        <w:t>flotu</w:t>
      </w:r>
      <w:proofErr w:type="spellEnd"/>
      <w:r w:rsidRPr="00E21AC8">
        <w:rPr>
          <w:rFonts w:eastAsia="Calibri" w:cs="Arial"/>
          <w:color w:val="000000" w:themeColor="text1"/>
        </w:rPr>
        <w:t xml:space="preserve"> lub mułu węglowego, w celu przystosowania tych paliw do parametrów akceptowalnych do spalania w kotłach bloków energetycznych nr 2 – 7 w Enea Połaniec S.A.</w:t>
      </w:r>
      <w:r w:rsidRPr="00E21AC8">
        <w:rPr>
          <w:rFonts w:eastAsia="Calibri" w:cs="Arial"/>
          <w:bCs/>
          <w:color w:val="000000" w:themeColor="text1"/>
        </w:rPr>
        <w:t>.</w:t>
      </w:r>
    </w:p>
    <w:p w14:paraId="349603F9" w14:textId="77777777" w:rsidR="00E21AC8" w:rsidRPr="00E21AC8" w:rsidRDefault="00E21AC8" w:rsidP="00E21AC8">
      <w:pPr>
        <w:numPr>
          <w:ilvl w:val="0"/>
          <w:numId w:val="13"/>
        </w:numPr>
        <w:spacing w:after="200" w:line="312" w:lineRule="atLeast"/>
        <w:contextualSpacing/>
        <w:jc w:val="both"/>
        <w:rPr>
          <w:rFonts w:eastAsia="Calibri" w:cs="Arial"/>
          <w:bCs/>
          <w:color w:val="000000" w:themeColor="text1"/>
        </w:rPr>
      </w:pPr>
      <w:r w:rsidRPr="00E21AC8">
        <w:rPr>
          <w:rFonts w:eastAsia="Calibri" w:cs="Arial"/>
          <w:bCs/>
          <w:color w:val="000000" w:themeColor="text1"/>
        </w:rPr>
        <w:t xml:space="preserve">Przeprowadzenie wstępnej analizy parametrów węgli, które będą wsadem do procesu przygotowywania mieszaniny, pod kątem możliwości uzyskania parametrów akceptowalnych tej mieszaniny. Założenia szczegółowe w zakresie parametrów paliw wsadowych (kaloryczność, zawartość siarki, zawartość popiołu) zawarte są w rozdziale II, pkt. 20 i 21. </w:t>
      </w:r>
    </w:p>
    <w:p w14:paraId="7A2325DE" w14:textId="77777777" w:rsidR="00E21AC8" w:rsidRPr="00E21AC8" w:rsidRDefault="00E21AC8" w:rsidP="00E21AC8">
      <w:pPr>
        <w:numPr>
          <w:ilvl w:val="0"/>
          <w:numId w:val="13"/>
        </w:numPr>
        <w:spacing w:after="200" w:line="312" w:lineRule="atLeast"/>
        <w:contextualSpacing/>
        <w:jc w:val="both"/>
        <w:rPr>
          <w:rFonts w:eastAsia="Calibri" w:cs="Arial"/>
          <w:bCs/>
          <w:color w:val="000000" w:themeColor="text1"/>
        </w:rPr>
      </w:pPr>
      <w:r w:rsidRPr="00E21AC8">
        <w:rPr>
          <w:rFonts w:eastAsia="Calibri" w:cs="Times New Roman"/>
          <w:color w:val="000000" w:themeColor="text1"/>
        </w:rPr>
        <w:t xml:space="preserve">Bieżące konsultowanie oraz uzyskanie akceptacji w zakresie opracowanej koncepcji rozwiązania technicznego i lokalizacyjnego z upoważnionymi w Umowie przedstawicielami Zamawiającego. </w:t>
      </w:r>
    </w:p>
    <w:p w14:paraId="3170C19E" w14:textId="77777777" w:rsidR="00E21AC8" w:rsidRPr="00E21AC8" w:rsidRDefault="00E21AC8" w:rsidP="00E21AC8">
      <w:pPr>
        <w:numPr>
          <w:ilvl w:val="0"/>
          <w:numId w:val="13"/>
        </w:numPr>
        <w:spacing w:after="200" w:line="312" w:lineRule="atLeast"/>
        <w:contextualSpacing/>
        <w:jc w:val="both"/>
        <w:rPr>
          <w:rFonts w:eastAsia="Calibri" w:cs="Arial"/>
          <w:bCs/>
          <w:color w:val="000000" w:themeColor="text1"/>
        </w:rPr>
      </w:pPr>
      <w:r w:rsidRPr="00E21AC8">
        <w:rPr>
          <w:rFonts w:eastAsia="Calibri" w:cs="Times New Roman"/>
          <w:color w:val="000000" w:themeColor="text1"/>
        </w:rPr>
        <w:t>Wykonanie, z udziałem przedstawicieli Zamawiającego, wstępnej analizy proponowanego rozwiązania technicznego instalacji w celu określenia, czy będzie spełniać ona wymagania w zakresie bezpieczeństwa i higieny pracy, bezpieczeństwa pożarowego, bezpieczeństwa dla środowiska naturalnego, a także bezpieczeństwa przeciwwybuchowego, wykonanie ustalonych na tym etapie zaleceń podczas opracowywania dokumentacji technicznej.</w:t>
      </w:r>
    </w:p>
    <w:p w14:paraId="4DC08990" w14:textId="77777777" w:rsidR="00E21AC8" w:rsidRPr="00E21AC8" w:rsidRDefault="00E21AC8" w:rsidP="00E21AC8">
      <w:pPr>
        <w:numPr>
          <w:ilvl w:val="0"/>
          <w:numId w:val="13"/>
        </w:numPr>
        <w:spacing w:after="200" w:line="312" w:lineRule="atLeast"/>
        <w:contextualSpacing/>
        <w:jc w:val="both"/>
        <w:rPr>
          <w:rFonts w:eastAsia="Calibri" w:cs="Arial"/>
          <w:bCs/>
          <w:color w:val="000000" w:themeColor="text1"/>
        </w:rPr>
      </w:pPr>
      <w:r w:rsidRPr="00E21AC8">
        <w:rPr>
          <w:rFonts w:eastAsia="Calibri" w:cs="Times New Roman"/>
          <w:color w:val="000000" w:themeColor="text1"/>
        </w:rPr>
        <w:t>Określenie przedziałów dla zakresów parametrów paliw wsadowych (kaloryczność, zawartość siarki, zawartość popiołu), koniecznych dla spełnienia prawidłowego przebiegu przyszłego procesu przygotowywania mieszaniny oraz uzyskiwania oczekiwanych parametrów wyjściowych.</w:t>
      </w:r>
    </w:p>
    <w:p w14:paraId="6E6A37DF" w14:textId="77777777" w:rsidR="00E21AC8" w:rsidRPr="00E21AC8" w:rsidRDefault="00E21AC8" w:rsidP="00E21AC8">
      <w:pPr>
        <w:numPr>
          <w:ilvl w:val="0"/>
          <w:numId w:val="13"/>
        </w:numPr>
        <w:spacing w:after="200" w:line="312" w:lineRule="atLeast"/>
        <w:contextualSpacing/>
        <w:jc w:val="both"/>
        <w:rPr>
          <w:rFonts w:eastAsia="Calibri" w:cs="Arial"/>
          <w:bCs/>
          <w:color w:val="000000" w:themeColor="text1"/>
        </w:rPr>
      </w:pPr>
      <w:r w:rsidRPr="00E21AC8">
        <w:rPr>
          <w:rFonts w:eastAsia="Calibri" w:cs="Arial"/>
          <w:bCs/>
          <w:color w:val="000000" w:themeColor="text1"/>
        </w:rPr>
        <w:t>Wykonanie projektu budowlanego oraz przygotowanie pozostałych dokumentów wymaganych do uzyskania stosownych decyzji od organów państwowych i samorządowych, w celu uzyskania prawomocnego pozwolenia na budowę.</w:t>
      </w:r>
    </w:p>
    <w:p w14:paraId="7BEE48B0" w14:textId="77777777" w:rsidR="00E21AC8" w:rsidRPr="00E21AC8" w:rsidRDefault="00E21AC8" w:rsidP="00E21AC8">
      <w:pPr>
        <w:numPr>
          <w:ilvl w:val="0"/>
          <w:numId w:val="13"/>
        </w:numPr>
        <w:spacing w:after="200" w:line="312" w:lineRule="atLeast"/>
        <w:contextualSpacing/>
        <w:jc w:val="both"/>
        <w:rPr>
          <w:rFonts w:eastAsia="Calibri" w:cs="Arial"/>
          <w:bCs/>
          <w:color w:val="000000" w:themeColor="text1"/>
        </w:rPr>
      </w:pPr>
      <w:r w:rsidRPr="00E21AC8">
        <w:rPr>
          <w:rFonts w:eastAsia="Calibri" w:cs="Times New Roman"/>
          <w:color w:val="000000" w:themeColor="text1"/>
        </w:rPr>
        <w:t xml:space="preserve">Uzyskanie w imieniu Enea Połaniec S.A. stosownych pozwoleń od organów administracji samorządowej oraz państwowej, przy czym wszystkie dokumenty powinny być przygotowywane przez Wykonawcę oraz sygnowane przez upoważnionego przedstawiciela Zamawiającego. </w:t>
      </w:r>
    </w:p>
    <w:p w14:paraId="7F6790AE" w14:textId="77777777" w:rsidR="00E21AC8" w:rsidRPr="00E21AC8" w:rsidRDefault="00E21AC8" w:rsidP="00E21AC8">
      <w:pPr>
        <w:numPr>
          <w:ilvl w:val="0"/>
          <w:numId w:val="13"/>
        </w:numPr>
        <w:spacing w:after="0" w:line="312" w:lineRule="atLeast"/>
        <w:ind w:left="714" w:hanging="357"/>
        <w:jc w:val="both"/>
        <w:rPr>
          <w:rFonts w:eastAsia="Calibri" w:cs="Arial"/>
          <w:bCs/>
          <w:color w:val="000000" w:themeColor="text1"/>
        </w:rPr>
      </w:pPr>
      <w:r w:rsidRPr="00E21AC8">
        <w:rPr>
          <w:rFonts w:eastAsia="Calibri" w:cs="Times New Roman"/>
          <w:color w:val="000000" w:themeColor="text1"/>
        </w:rPr>
        <w:t xml:space="preserve">W przypadku instalowania urządzeń </w:t>
      </w:r>
      <w:proofErr w:type="spellStart"/>
      <w:r w:rsidRPr="00E21AC8">
        <w:rPr>
          <w:rFonts w:eastAsia="Calibri" w:cs="Times New Roman"/>
          <w:color w:val="000000" w:themeColor="text1"/>
        </w:rPr>
        <w:t>poddozorowych</w:t>
      </w:r>
      <w:proofErr w:type="spellEnd"/>
      <w:r w:rsidRPr="00E21AC8">
        <w:rPr>
          <w:rFonts w:eastAsia="Calibri" w:cs="Times New Roman"/>
          <w:color w:val="000000" w:themeColor="text1"/>
        </w:rPr>
        <w:t xml:space="preserve"> lub innych wymagających rejestracji, Wykonawca, skompletuje konieczną dokumentację, przygotuje wymagane dokumenty oraz zarejestruje te urządzenia we właściwym Urzędzie Dozoru Technicznego lub innym Urzędzie, zgodnym z jego specyfiką, przy czym wszystkie dokumenty powinny być przygotowywane przez Wykonawcę oraz sygnowane przez upoważnionego przedstawiciela Zamawiającego. </w:t>
      </w:r>
    </w:p>
    <w:p w14:paraId="43265015" w14:textId="77777777" w:rsidR="00E21AC8" w:rsidRPr="00E21AC8" w:rsidRDefault="00E21AC8" w:rsidP="00E21AC8">
      <w:pPr>
        <w:numPr>
          <w:ilvl w:val="0"/>
          <w:numId w:val="13"/>
        </w:numPr>
        <w:spacing w:after="0" w:line="312" w:lineRule="atLeast"/>
        <w:jc w:val="both"/>
        <w:rPr>
          <w:rFonts w:eastAsia="Times New Roman" w:cs="Times New Roman"/>
          <w:color w:val="000000" w:themeColor="text1"/>
          <w:lang w:eastAsia="pl-PL"/>
        </w:rPr>
      </w:pPr>
      <w:r w:rsidRPr="00E21AC8">
        <w:rPr>
          <w:rFonts w:eastAsia="Times New Roman" w:cs="Times New Roman"/>
          <w:color w:val="000000" w:themeColor="text1"/>
          <w:lang w:eastAsia="pl-PL"/>
        </w:rPr>
        <w:t xml:space="preserve">Projekt budowlany należy wykonać w 5 egzemplarzach oraz w wersji elektronicznej w formacie PDF. </w:t>
      </w:r>
    </w:p>
    <w:p w14:paraId="2FDB0C9F" w14:textId="77777777" w:rsidR="00E21AC8" w:rsidRPr="00E21AC8" w:rsidRDefault="00E21AC8" w:rsidP="00E21AC8">
      <w:pPr>
        <w:numPr>
          <w:ilvl w:val="0"/>
          <w:numId w:val="13"/>
        </w:numPr>
        <w:spacing w:after="200" w:line="312" w:lineRule="atLeast"/>
        <w:contextualSpacing/>
        <w:jc w:val="both"/>
        <w:rPr>
          <w:rFonts w:eastAsia="Calibri" w:cs="Arial"/>
          <w:bCs/>
          <w:color w:val="000000" w:themeColor="text1"/>
        </w:rPr>
      </w:pPr>
      <w:r w:rsidRPr="00E21AC8">
        <w:rPr>
          <w:rFonts w:eastAsia="Calibri" w:cs="Arial"/>
          <w:bCs/>
          <w:color w:val="000000" w:themeColor="text1"/>
        </w:rPr>
        <w:t xml:space="preserve">Wykonanie dokumentacji technicznej oraz dokumentacji montażowej we wszystkich wymaganych branżach dla wykonania prac budowlanych, wykonania i montażu koniecznych </w:t>
      </w:r>
      <w:r w:rsidRPr="00E21AC8">
        <w:rPr>
          <w:rFonts w:eastAsia="Calibri" w:cs="Arial"/>
          <w:bCs/>
          <w:color w:val="000000" w:themeColor="text1"/>
        </w:rPr>
        <w:lastRenderedPageBreak/>
        <w:t xml:space="preserve">urządzeń dla uzyskania wymaganego produktu końcowego (mieszaniny dwóch różnych węgli kamiennych z </w:t>
      </w:r>
      <w:proofErr w:type="spellStart"/>
      <w:r w:rsidRPr="00E21AC8">
        <w:rPr>
          <w:rFonts w:eastAsia="Calibri" w:cs="Arial"/>
          <w:bCs/>
          <w:color w:val="000000" w:themeColor="text1"/>
        </w:rPr>
        <w:t>flotem</w:t>
      </w:r>
      <w:proofErr w:type="spellEnd"/>
      <w:r w:rsidRPr="00E21AC8">
        <w:rPr>
          <w:rFonts w:eastAsia="Calibri" w:cs="Arial"/>
          <w:bCs/>
          <w:color w:val="000000" w:themeColor="text1"/>
        </w:rPr>
        <w:t xml:space="preserve"> lub mułem węglowym), zgodnie z założeniami określonymi w rozdziale II.</w:t>
      </w:r>
    </w:p>
    <w:p w14:paraId="0180052F" w14:textId="77777777" w:rsidR="00E21AC8" w:rsidRPr="00E21AC8" w:rsidRDefault="00E21AC8" w:rsidP="00E21AC8">
      <w:pPr>
        <w:numPr>
          <w:ilvl w:val="0"/>
          <w:numId w:val="13"/>
        </w:numPr>
        <w:spacing w:after="200" w:line="312" w:lineRule="atLeast"/>
        <w:contextualSpacing/>
        <w:jc w:val="both"/>
        <w:rPr>
          <w:rFonts w:eastAsia="Calibri" w:cs="Arial"/>
          <w:bCs/>
          <w:color w:val="000000" w:themeColor="text1"/>
        </w:rPr>
      </w:pPr>
      <w:r w:rsidRPr="00E21AC8">
        <w:rPr>
          <w:rFonts w:eastAsia="Calibri" w:cs="Arial"/>
          <w:bCs/>
          <w:color w:val="000000" w:themeColor="text1"/>
        </w:rPr>
        <w:t>Zakres wykonania, dostawy i montażu obejmujący urządzenia technologiczne służące do przygotowywania mieszaniny węgli, powinien obejmować co najmniej:</w:t>
      </w:r>
    </w:p>
    <w:p w14:paraId="27539240" w14:textId="77777777" w:rsidR="00E21AC8" w:rsidRPr="00E21AC8" w:rsidRDefault="00E21AC8" w:rsidP="00E21AC8">
      <w:pPr>
        <w:numPr>
          <w:ilvl w:val="0"/>
          <w:numId w:val="11"/>
        </w:numPr>
        <w:spacing w:after="0" w:line="312" w:lineRule="atLeast"/>
        <w:ind w:left="1037" w:hanging="357"/>
        <w:contextualSpacing/>
        <w:jc w:val="both"/>
        <w:rPr>
          <w:rFonts w:eastAsia="Calibri" w:cs="Arial"/>
          <w:bCs/>
          <w:color w:val="000000" w:themeColor="text1"/>
        </w:rPr>
      </w:pPr>
      <w:r w:rsidRPr="00E21AC8">
        <w:rPr>
          <w:rFonts w:eastAsia="Calibri" w:cs="Arial"/>
          <w:bCs/>
          <w:color w:val="000000" w:themeColor="text1"/>
        </w:rPr>
        <w:t>Zestaw trzech koszy zasypowych dla podawania trzech różnych gatunków węgli wraz z urządzeniami dozującymi na przenośnik odbierający oraz z najazdem dla ładowarek,</w:t>
      </w:r>
    </w:p>
    <w:p w14:paraId="4C1E613D" w14:textId="77777777" w:rsidR="00E21AC8" w:rsidRPr="00E21AC8" w:rsidRDefault="00E21AC8" w:rsidP="00E21AC8">
      <w:pPr>
        <w:numPr>
          <w:ilvl w:val="0"/>
          <w:numId w:val="11"/>
        </w:numPr>
        <w:spacing w:after="0" w:line="312" w:lineRule="atLeast"/>
        <w:ind w:left="1037" w:hanging="357"/>
        <w:contextualSpacing/>
        <w:jc w:val="both"/>
        <w:rPr>
          <w:rFonts w:eastAsia="Calibri" w:cs="Arial"/>
          <w:bCs/>
          <w:color w:val="000000" w:themeColor="text1"/>
        </w:rPr>
      </w:pPr>
      <w:r w:rsidRPr="00E21AC8">
        <w:rPr>
          <w:rFonts w:eastAsia="Calibri" w:cs="Arial"/>
          <w:bCs/>
          <w:color w:val="000000" w:themeColor="text1"/>
        </w:rPr>
        <w:t>Przenośnik odbierający z koszy zasypowych,</w:t>
      </w:r>
    </w:p>
    <w:p w14:paraId="44854B25" w14:textId="77777777" w:rsidR="00E21AC8" w:rsidRPr="00E21AC8" w:rsidRDefault="00E21AC8" w:rsidP="00E21AC8">
      <w:pPr>
        <w:numPr>
          <w:ilvl w:val="0"/>
          <w:numId w:val="11"/>
        </w:numPr>
        <w:spacing w:after="0" w:line="312" w:lineRule="atLeast"/>
        <w:ind w:left="1037" w:hanging="357"/>
        <w:contextualSpacing/>
        <w:jc w:val="both"/>
        <w:rPr>
          <w:rFonts w:eastAsia="Calibri" w:cs="Arial"/>
          <w:bCs/>
          <w:color w:val="000000" w:themeColor="text1"/>
        </w:rPr>
      </w:pPr>
      <w:r w:rsidRPr="00E21AC8">
        <w:rPr>
          <w:rFonts w:eastAsia="Calibri" w:cs="Arial"/>
          <w:bCs/>
          <w:color w:val="000000" w:themeColor="text1"/>
        </w:rPr>
        <w:t>Urządzenie mieszające, w sposób ciągły, dozowane gatunki węgli, w celu stworzenia jednorodnej mieszaniny,</w:t>
      </w:r>
    </w:p>
    <w:p w14:paraId="48A0B4D7" w14:textId="77777777" w:rsidR="00E21AC8" w:rsidRPr="00E21AC8" w:rsidRDefault="00E21AC8" w:rsidP="00E21AC8">
      <w:pPr>
        <w:numPr>
          <w:ilvl w:val="0"/>
          <w:numId w:val="11"/>
        </w:numPr>
        <w:spacing w:after="0" w:line="312" w:lineRule="atLeast"/>
        <w:ind w:left="1037" w:hanging="357"/>
        <w:contextualSpacing/>
        <w:jc w:val="both"/>
        <w:rPr>
          <w:rFonts w:eastAsia="Calibri" w:cs="Arial"/>
          <w:bCs/>
          <w:color w:val="000000" w:themeColor="text1"/>
        </w:rPr>
      </w:pPr>
      <w:r w:rsidRPr="00E21AC8">
        <w:rPr>
          <w:rFonts w:eastAsia="Calibri" w:cs="Arial"/>
          <w:bCs/>
          <w:color w:val="000000" w:themeColor="text1"/>
        </w:rPr>
        <w:t>Przenośnik skośny, obrotowy, gwarantujący wysypywanie przygotowanej mieszaniny na plac węglowy.</w:t>
      </w:r>
    </w:p>
    <w:p w14:paraId="5846733F" w14:textId="77777777" w:rsidR="00E21AC8" w:rsidRPr="00E21AC8" w:rsidRDefault="00E21AC8" w:rsidP="00E21AC8">
      <w:pPr>
        <w:numPr>
          <w:ilvl w:val="0"/>
          <w:numId w:val="11"/>
        </w:numPr>
        <w:spacing w:after="0" w:line="312" w:lineRule="atLeast"/>
        <w:ind w:left="1037" w:hanging="357"/>
        <w:contextualSpacing/>
        <w:jc w:val="both"/>
        <w:rPr>
          <w:rFonts w:eastAsia="Calibri" w:cs="Arial"/>
          <w:bCs/>
          <w:color w:val="000000" w:themeColor="text1"/>
        </w:rPr>
      </w:pPr>
      <w:r w:rsidRPr="00E21AC8">
        <w:rPr>
          <w:rFonts w:eastAsia="Calibri" w:cs="Arial"/>
          <w:bCs/>
          <w:color w:val="000000" w:themeColor="text1"/>
        </w:rPr>
        <w:t>Urządzenia wspomagające proces technologiczny przygotowywania mieszaniny.</w:t>
      </w:r>
    </w:p>
    <w:p w14:paraId="21C01B3E" w14:textId="77777777" w:rsidR="00E21AC8" w:rsidRPr="00E21AC8" w:rsidRDefault="00E21AC8" w:rsidP="00E21AC8">
      <w:pPr>
        <w:numPr>
          <w:ilvl w:val="0"/>
          <w:numId w:val="13"/>
        </w:numPr>
        <w:spacing w:after="0" w:line="312" w:lineRule="atLeast"/>
        <w:ind w:left="714" w:hanging="357"/>
        <w:jc w:val="both"/>
        <w:rPr>
          <w:rFonts w:eastAsia="Calibri" w:cs="Arial"/>
          <w:bCs/>
          <w:color w:val="000000" w:themeColor="text1"/>
        </w:rPr>
      </w:pPr>
      <w:r w:rsidRPr="00E21AC8">
        <w:rPr>
          <w:rFonts w:eastAsia="Calibri" w:cs="Times New Roman"/>
          <w:color w:val="000000" w:themeColor="text1"/>
        </w:rPr>
        <w:t>Dokumentację techniczną i montażową należy wykonać w 2 egzemplarzach w wersji papierowej oraz w wersji elektronicznej w formacie PDF.</w:t>
      </w:r>
    </w:p>
    <w:p w14:paraId="61E1EDD1" w14:textId="77777777" w:rsidR="00E21AC8" w:rsidRPr="00E21AC8" w:rsidRDefault="00E21AC8" w:rsidP="00E21AC8">
      <w:pPr>
        <w:numPr>
          <w:ilvl w:val="0"/>
          <w:numId w:val="13"/>
        </w:numPr>
        <w:spacing w:after="0" w:line="312" w:lineRule="atLeast"/>
        <w:jc w:val="both"/>
        <w:rPr>
          <w:rFonts w:eastAsia="Times New Roman" w:cs="Times New Roman"/>
          <w:color w:val="000000" w:themeColor="text1"/>
          <w:lang w:eastAsia="pl-PL"/>
        </w:rPr>
      </w:pPr>
      <w:r w:rsidRPr="00E21AC8">
        <w:rPr>
          <w:rFonts w:eastAsia="Times New Roman" w:cs="Times New Roman"/>
          <w:color w:val="000000" w:themeColor="text1"/>
          <w:lang w:eastAsia="pl-PL"/>
        </w:rPr>
        <w:t>Bieżące uzgodnienia opracowywanej dokumentacji technicznej i montażowej z upoważnionymi przedstawicielami Zamawiającego, w tym w zakresie doboru urządzeń technologicznych, wyposażenia technicznego, wyboru dostawców urządzeń i podzespołów, w celu zachowania unifikacji i standaryzacji wobec dotychczas stosowanych urządzeń i aparatury w Enea Połaniec S.A..</w:t>
      </w:r>
    </w:p>
    <w:p w14:paraId="336D5207" w14:textId="77777777" w:rsidR="00E21AC8" w:rsidRPr="00E21AC8" w:rsidRDefault="00E21AC8" w:rsidP="00E21AC8">
      <w:pPr>
        <w:numPr>
          <w:ilvl w:val="0"/>
          <w:numId w:val="13"/>
        </w:numPr>
        <w:spacing w:after="0" w:line="312" w:lineRule="atLeast"/>
        <w:jc w:val="both"/>
        <w:rPr>
          <w:rFonts w:eastAsia="Times New Roman" w:cs="Times New Roman"/>
          <w:color w:val="000000" w:themeColor="text1"/>
          <w:lang w:eastAsia="pl-PL"/>
        </w:rPr>
      </w:pPr>
      <w:r w:rsidRPr="00E21AC8">
        <w:rPr>
          <w:rFonts w:eastAsia="Times New Roman" w:cs="Times New Roman"/>
          <w:color w:val="000000" w:themeColor="text1"/>
          <w:lang w:eastAsia="pl-PL"/>
        </w:rPr>
        <w:t>Wydanie oświadczenia projektantów, zaopiniowanie ostatecznej wersji dokumentacji technicznej przez rzeczoznawców w zakresie wymagań bhp i p.poż oraz przekazanie zatwierdzonej dokumentacji Zamawiającemu do odbioru.</w:t>
      </w:r>
    </w:p>
    <w:p w14:paraId="03F0ADFD" w14:textId="77777777" w:rsidR="00E21AC8" w:rsidRPr="00E21AC8" w:rsidRDefault="00E21AC8" w:rsidP="00E21AC8">
      <w:pPr>
        <w:numPr>
          <w:ilvl w:val="0"/>
          <w:numId w:val="13"/>
        </w:numPr>
        <w:spacing w:after="0" w:line="312" w:lineRule="atLeast"/>
        <w:jc w:val="both"/>
        <w:rPr>
          <w:rFonts w:eastAsia="Times New Roman" w:cs="Times New Roman"/>
          <w:color w:val="000000" w:themeColor="text1"/>
          <w:lang w:eastAsia="pl-PL"/>
        </w:rPr>
      </w:pPr>
      <w:r w:rsidRPr="00E21AC8">
        <w:rPr>
          <w:rFonts w:eastAsia="Times New Roman" w:cs="Times New Roman"/>
          <w:color w:val="000000" w:themeColor="text1"/>
          <w:lang w:eastAsia="pl-PL"/>
        </w:rPr>
        <w:t>Kompletacja wszystkich materiałów budowlanych, wykonanie i kompletacja urządzeń technologicznych, pomiarowych, urządzeń zasilania energia elektryczną i sterowania oraz materiałów pomocniczych związanych z realizacją całego zadania, zgodnie z zatwierdzoną dokumentacją techniczną.</w:t>
      </w:r>
    </w:p>
    <w:p w14:paraId="434F7569" w14:textId="77777777" w:rsidR="00E21AC8" w:rsidRPr="00E21AC8" w:rsidRDefault="00E21AC8" w:rsidP="00E21AC8">
      <w:pPr>
        <w:numPr>
          <w:ilvl w:val="0"/>
          <w:numId w:val="13"/>
        </w:numPr>
        <w:spacing w:after="0" w:line="312" w:lineRule="atLeast"/>
        <w:jc w:val="both"/>
        <w:rPr>
          <w:rFonts w:eastAsia="Times New Roman" w:cs="Arial"/>
          <w:bCs/>
          <w:color w:val="000000" w:themeColor="text1"/>
          <w:lang w:eastAsia="pl-PL"/>
        </w:rPr>
      </w:pPr>
      <w:r w:rsidRPr="00E21AC8">
        <w:rPr>
          <w:rFonts w:eastAsia="Times New Roman" w:cs="Arial"/>
          <w:bCs/>
          <w:color w:val="000000" w:themeColor="text1"/>
          <w:lang w:eastAsia="pl-PL"/>
        </w:rPr>
        <w:t>Opracowanie instrukcji organizacji robót oraz harmonogramu realizacji prac na obiektach w Enea Połaniec S.A., uzgodnienie tych dokumentów z przedstawicielami Zamawiającego, a w tym z Biurem BHP.</w:t>
      </w:r>
    </w:p>
    <w:p w14:paraId="5A582751" w14:textId="77777777" w:rsidR="00E21AC8" w:rsidRPr="00E21AC8" w:rsidRDefault="00E21AC8" w:rsidP="00E21AC8">
      <w:pPr>
        <w:numPr>
          <w:ilvl w:val="0"/>
          <w:numId w:val="13"/>
        </w:numPr>
        <w:spacing w:after="0" w:line="312" w:lineRule="atLeast"/>
        <w:jc w:val="both"/>
        <w:rPr>
          <w:rFonts w:eastAsia="Times New Roman" w:cs="Times New Roman"/>
          <w:color w:val="000000" w:themeColor="text1"/>
          <w:lang w:eastAsia="pl-PL"/>
        </w:rPr>
      </w:pPr>
      <w:r w:rsidRPr="00E21AC8">
        <w:rPr>
          <w:rFonts w:eastAsia="Times New Roman" w:cs="Times New Roman"/>
          <w:color w:val="000000" w:themeColor="text1"/>
          <w:lang w:eastAsia="pl-PL"/>
        </w:rPr>
        <w:t>Wykonanie prac przygotowawczych, budowlanych, dróg dojazdowych, najazdów do koszy zasypowych na obiekcie w Enea Połaniec S.A., po uzyskaniu wszystkich prawomocnych decyzji od organów administracji samorządowej i państwowej, zgodnie z projektem budowlanym.</w:t>
      </w:r>
    </w:p>
    <w:p w14:paraId="02E93708" w14:textId="77777777" w:rsidR="00E21AC8" w:rsidRPr="00E21AC8" w:rsidRDefault="00E21AC8" w:rsidP="00E21AC8">
      <w:pPr>
        <w:numPr>
          <w:ilvl w:val="0"/>
          <w:numId w:val="13"/>
        </w:numPr>
        <w:spacing w:after="0" w:line="312" w:lineRule="atLeast"/>
        <w:jc w:val="both"/>
        <w:rPr>
          <w:rFonts w:eastAsia="Times New Roman" w:cs="Times New Roman"/>
          <w:color w:val="000000" w:themeColor="text1"/>
          <w:lang w:eastAsia="pl-PL"/>
        </w:rPr>
      </w:pPr>
      <w:r w:rsidRPr="00E21AC8">
        <w:rPr>
          <w:rFonts w:eastAsia="Times New Roman" w:cs="Times New Roman"/>
          <w:color w:val="000000" w:themeColor="text1"/>
          <w:lang w:eastAsia="pl-PL"/>
        </w:rPr>
        <w:t>Ustanowienie przez Wykonawcę, Kierownika budowy oraz Kierowników robót, zgodnie z wymaganiami wynikającymi z uzyskanego pozwolenia na budowę.</w:t>
      </w:r>
    </w:p>
    <w:p w14:paraId="47F0D0E6" w14:textId="77777777" w:rsidR="00E21AC8" w:rsidRPr="00E21AC8" w:rsidRDefault="00E21AC8" w:rsidP="00E21AC8">
      <w:pPr>
        <w:numPr>
          <w:ilvl w:val="0"/>
          <w:numId w:val="13"/>
        </w:numPr>
        <w:spacing w:after="0" w:line="312" w:lineRule="atLeast"/>
        <w:jc w:val="both"/>
        <w:rPr>
          <w:rFonts w:eastAsia="Times New Roman" w:cs="Times New Roman"/>
          <w:color w:val="000000" w:themeColor="text1"/>
          <w:lang w:eastAsia="pl-PL"/>
        </w:rPr>
      </w:pPr>
      <w:r w:rsidRPr="00E21AC8">
        <w:rPr>
          <w:rFonts w:eastAsia="Times New Roman" w:cs="Times New Roman"/>
          <w:color w:val="000000" w:themeColor="text1"/>
          <w:lang w:eastAsia="pl-PL"/>
        </w:rPr>
        <w:t>Dostawa urządzeń i materiałów na plac budowy, wykonanie montażu urządzeń technologicznych, urządzeń wspomagających proces przygotowywania mieszaniny węgli, podestów obsługowych, zgodnie z dokumentacją montażową Wykonawcy.</w:t>
      </w:r>
    </w:p>
    <w:p w14:paraId="7C8ADAB9" w14:textId="77777777" w:rsidR="00E21AC8" w:rsidRPr="00E21AC8" w:rsidRDefault="00E21AC8" w:rsidP="00E21AC8">
      <w:pPr>
        <w:numPr>
          <w:ilvl w:val="0"/>
          <w:numId w:val="13"/>
        </w:numPr>
        <w:spacing w:after="0" w:line="312" w:lineRule="atLeast"/>
        <w:jc w:val="both"/>
        <w:rPr>
          <w:rFonts w:eastAsia="Times New Roman" w:cs="Times New Roman"/>
          <w:color w:val="000000" w:themeColor="text1"/>
          <w:lang w:eastAsia="pl-PL"/>
        </w:rPr>
      </w:pPr>
      <w:r w:rsidRPr="00E21AC8">
        <w:rPr>
          <w:rFonts w:eastAsia="Times New Roman" w:cs="Times New Roman"/>
          <w:color w:val="000000" w:themeColor="text1"/>
          <w:lang w:eastAsia="pl-PL"/>
        </w:rPr>
        <w:t xml:space="preserve">Montaż instalacji elektrycznej zasilania urządzeń technologicznych ze wskazanej przez Zamawiającego na etapie koncepcji rozdzielni elektrycznej wraz z rozdzielnią obiektową. </w:t>
      </w:r>
    </w:p>
    <w:p w14:paraId="75F5F3E0" w14:textId="77777777" w:rsidR="00E21AC8" w:rsidRPr="00E21AC8" w:rsidRDefault="00E21AC8" w:rsidP="00E21AC8">
      <w:pPr>
        <w:numPr>
          <w:ilvl w:val="0"/>
          <w:numId w:val="13"/>
        </w:numPr>
        <w:spacing w:after="0" w:line="312" w:lineRule="atLeast"/>
        <w:jc w:val="both"/>
        <w:rPr>
          <w:rFonts w:eastAsia="Times New Roman" w:cs="Times New Roman"/>
          <w:color w:val="000000" w:themeColor="text1"/>
          <w:lang w:eastAsia="pl-PL"/>
        </w:rPr>
      </w:pPr>
      <w:r w:rsidRPr="00E21AC8">
        <w:rPr>
          <w:rFonts w:eastAsia="Times New Roman" w:cs="Times New Roman"/>
          <w:color w:val="000000" w:themeColor="text1"/>
          <w:lang w:eastAsia="pl-PL"/>
        </w:rPr>
        <w:t>Montaż instalacji elektrycznej oświetlenia urządzeń technologicznych oraz placu manewrowego dla ładowarki.</w:t>
      </w:r>
    </w:p>
    <w:p w14:paraId="7799BE33" w14:textId="77777777" w:rsidR="00E21AC8" w:rsidRPr="00E21AC8" w:rsidRDefault="00E21AC8" w:rsidP="00E21AC8">
      <w:pPr>
        <w:numPr>
          <w:ilvl w:val="0"/>
          <w:numId w:val="13"/>
        </w:numPr>
        <w:spacing w:after="0" w:line="312" w:lineRule="atLeast"/>
        <w:jc w:val="both"/>
        <w:rPr>
          <w:rFonts w:eastAsia="Times New Roman" w:cs="Times New Roman"/>
          <w:color w:val="000000" w:themeColor="text1"/>
          <w:lang w:eastAsia="pl-PL"/>
        </w:rPr>
      </w:pPr>
      <w:r w:rsidRPr="00E21AC8">
        <w:rPr>
          <w:rFonts w:eastAsia="Times New Roman" w:cs="Times New Roman"/>
          <w:color w:val="000000" w:themeColor="text1"/>
          <w:lang w:eastAsia="pl-PL"/>
        </w:rPr>
        <w:t>Montaż instalacji elektrycznej zasilania gniazd remontowych.</w:t>
      </w:r>
    </w:p>
    <w:p w14:paraId="6022A509" w14:textId="77777777" w:rsidR="00E21AC8" w:rsidRPr="00E21AC8" w:rsidRDefault="00E21AC8" w:rsidP="00E21AC8">
      <w:pPr>
        <w:numPr>
          <w:ilvl w:val="0"/>
          <w:numId w:val="13"/>
        </w:numPr>
        <w:spacing w:after="0" w:line="312" w:lineRule="atLeast"/>
        <w:jc w:val="both"/>
        <w:rPr>
          <w:rFonts w:eastAsia="Times New Roman" w:cs="Times New Roman"/>
          <w:color w:val="000000" w:themeColor="text1"/>
          <w:lang w:eastAsia="pl-PL"/>
        </w:rPr>
      </w:pPr>
      <w:r w:rsidRPr="00E21AC8">
        <w:rPr>
          <w:rFonts w:eastAsia="Times New Roman" w:cs="Times New Roman"/>
          <w:color w:val="000000" w:themeColor="text1"/>
          <w:lang w:eastAsia="pl-PL"/>
        </w:rPr>
        <w:t>Montaż instalacji uziemiającej i połączeń wyrównawczych oraz wykonanie ewentualnej instalacji odgromowej</w:t>
      </w:r>
    </w:p>
    <w:p w14:paraId="2C222383" w14:textId="77777777" w:rsidR="00E21AC8" w:rsidRPr="00E21AC8" w:rsidRDefault="00E21AC8" w:rsidP="00E21AC8">
      <w:pPr>
        <w:numPr>
          <w:ilvl w:val="0"/>
          <w:numId w:val="13"/>
        </w:numPr>
        <w:spacing w:after="0" w:line="312" w:lineRule="atLeast"/>
        <w:jc w:val="both"/>
        <w:rPr>
          <w:rFonts w:eastAsia="Times New Roman" w:cs="Times New Roman"/>
          <w:color w:val="000000" w:themeColor="text1"/>
          <w:lang w:eastAsia="pl-PL"/>
        </w:rPr>
      </w:pPr>
      <w:r w:rsidRPr="00E21AC8">
        <w:rPr>
          <w:rFonts w:eastAsia="Times New Roman" w:cs="Times New Roman"/>
          <w:color w:val="000000" w:themeColor="text1"/>
          <w:lang w:eastAsia="pl-PL"/>
        </w:rPr>
        <w:lastRenderedPageBreak/>
        <w:t>Montaż kabiny sterowniczej operatora  oraz instalacji sterowniczej i sygnalizacyjnej.</w:t>
      </w:r>
    </w:p>
    <w:p w14:paraId="34B918E1" w14:textId="77777777" w:rsidR="00E21AC8" w:rsidRPr="00E21AC8" w:rsidRDefault="00E21AC8" w:rsidP="00E21AC8">
      <w:pPr>
        <w:numPr>
          <w:ilvl w:val="0"/>
          <w:numId w:val="13"/>
        </w:numPr>
        <w:spacing w:after="0" w:line="312" w:lineRule="atLeast"/>
        <w:jc w:val="both"/>
        <w:rPr>
          <w:rFonts w:eastAsia="Times New Roman" w:cs="Times New Roman"/>
          <w:color w:val="000000" w:themeColor="text1"/>
          <w:lang w:eastAsia="pl-PL"/>
        </w:rPr>
      </w:pPr>
      <w:r w:rsidRPr="00E21AC8">
        <w:rPr>
          <w:rFonts w:eastAsia="Times New Roman" w:cs="Times New Roman"/>
          <w:color w:val="000000" w:themeColor="text1"/>
          <w:lang w:eastAsia="pl-PL"/>
        </w:rPr>
        <w:t xml:space="preserve">Montaż kamer do ciągłego monitorowania procesu przygotowywania mieszaniny węgli na stanowiskach operacyjnych Enea Połaniec S.A. (DIRE, Operator urządzeń </w:t>
      </w:r>
      <w:proofErr w:type="spellStart"/>
      <w:r w:rsidRPr="00E21AC8">
        <w:rPr>
          <w:rFonts w:eastAsia="Times New Roman" w:cs="Times New Roman"/>
          <w:color w:val="000000" w:themeColor="text1"/>
          <w:lang w:eastAsia="pl-PL"/>
        </w:rPr>
        <w:t>pozablokowych</w:t>
      </w:r>
      <w:proofErr w:type="spellEnd"/>
      <w:r w:rsidRPr="00E21AC8">
        <w:rPr>
          <w:rFonts w:eastAsia="Times New Roman" w:cs="Times New Roman"/>
          <w:color w:val="000000" w:themeColor="text1"/>
          <w:lang w:eastAsia="pl-PL"/>
        </w:rPr>
        <w:t>).</w:t>
      </w:r>
    </w:p>
    <w:p w14:paraId="3BFC43BC" w14:textId="77777777" w:rsidR="00E21AC8" w:rsidRPr="00E21AC8" w:rsidRDefault="00E21AC8" w:rsidP="00E21AC8">
      <w:pPr>
        <w:numPr>
          <w:ilvl w:val="0"/>
          <w:numId w:val="13"/>
        </w:numPr>
        <w:spacing w:after="0" w:line="312" w:lineRule="atLeast"/>
        <w:jc w:val="both"/>
        <w:rPr>
          <w:rFonts w:eastAsia="Times New Roman" w:cs="Times New Roman"/>
          <w:color w:val="000000" w:themeColor="text1"/>
          <w:lang w:eastAsia="pl-PL"/>
        </w:rPr>
      </w:pPr>
      <w:r w:rsidRPr="00E21AC8">
        <w:rPr>
          <w:rFonts w:eastAsia="Times New Roman" w:cs="Times New Roman"/>
          <w:color w:val="000000" w:themeColor="text1"/>
          <w:lang w:eastAsia="pl-PL"/>
        </w:rPr>
        <w:t>Wykonanie przez Wykonawcę koniecznej rozbudowy elektrycznych rozdzielni zasilających i sterowniczych Zamawiającego, uzgodnionych na etapie opracowywania koncepcji oraz projektu budowlanego.</w:t>
      </w:r>
    </w:p>
    <w:p w14:paraId="57BF4E86" w14:textId="77777777" w:rsidR="00E21AC8" w:rsidRPr="00E21AC8" w:rsidRDefault="00E21AC8" w:rsidP="00E21AC8">
      <w:pPr>
        <w:numPr>
          <w:ilvl w:val="0"/>
          <w:numId w:val="13"/>
        </w:numPr>
        <w:spacing w:after="0" w:line="312" w:lineRule="atLeast"/>
        <w:jc w:val="both"/>
        <w:rPr>
          <w:rFonts w:eastAsia="Times New Roman" w:cs="Times New Roman"/>
          <w:color w:val="000000" w:themeColor="text1"/>
          <w:lang w:eastAsia="pl-PL"/>
        </w:rPr>
      </w:pPr>
      <w:r w:rsidRPr="00E21AC8">
        <w:rPr>
          <w:rFonts w:eastAsia="Times New Roman" w:cs="Times New Roman"/>
          <w:color w:val="000000" w:themeColor="text1"/>
          <w:lang w:eastAsia="pl-PL"/>
        </w:rPr>
        <w:t>Opracowanie oznakowania KKS dla nowych urządzeń i instalacji w uzgodnieniu i zgodnie z systemem oznakowania obowiązującym u Zamawiającego oraz montaż oznakowania na urządzeniach i instalacjach.</w:t>
      </w:r>
    </w:p>
    <w:p w14:paraId="6134529B" w14:textId="77777777" w:rsidR="00E21AC8" w:rsidRPr="00E21AC8" w:rsidRDefault="00E21AC8" w:rsidP="00E21AC8">
      <w:pPr>
        <w:numPr>
          <w:ilvl w:val="0"/>
          <w:numId w:val="13"/>
        </w:numPr>
        <w:spacing w:after="0" w:line="312" w:lineRule="atLeast"/>
        <w:jc w:val="both"/>
        <w:rPr>
          <w:rFonts w:eastAsia="Times New Roman" w:cs="Times New Roman"/>
          <w:color w:val="000000" w:themeColor="text1"/>
          <w:lang w:eastAsia="pl-PL"/>
        </w:rPr>
      </w:pPr>
      <w:r w:rsidRPr="00E21AC8">
        <w:rPr>
          <w:rFonts w:eastAsia="Times New Roman" w:cs="Times New Roman"/>
          <w:color w:val="000000" w:themeColor="text1"/>
          <w:lang w:eastAsia="pl-PL"/>
        </w:rPr>
        <w:t>Wykonanie koniecznych badań i pomiarów, wymaganych do podania mediów do uruchomienia urządzeń technologicznych i wspomagających, instalacji oświetlenia i sterowania.</w:t>
      </w:r>
    </w:p>
    <w:p w14:paraId="2F51DBAD" w14:textId="77777777" w:rsidR="00E21AC8" w:rsidRPr="00E21AC8" w:rsidRDefault="00E21AC8" w:rsidP="00E21AC8">
      <w:pPr>
        <w:numPr>
          <w:ilvl w:val="0"/>
          <w:numId w:val="13"/>
        </w:numPr>
        <w:spacing w:after="0" w:line="312" w:lineRule="atLeast"/>
        <w:jc w:val="both"/>
        <w:rPr>
          <w:rFonts w:eastAsia="Times New Roman" w:cs="Times New Roman"/>
          <w:color w:val="000000" w:themeColor="text1"/>
          <w:lang w:eastAsia="pl-PL"/>
        </w:rPr>
      </w:pPr>
      <w:r w:rsidRPr="00E21AC8">
        <w:rPr>
          <w:rFonts w:eastAsia="Times New Roman" w:cs="Times New Roman"/>
          <w:color w:val="000000" w:themeColor="text1"/>
          <w:lang w:eastAsia="pl-PL"/>
        </w:rPr>
        <w:t>Podanie napięcia przez upoważnione osoby, działające w imieniu Zamawiającego, na poszczególne instalacje, wykonanie pomiarów ochronnych przez Wykonawcę.</w:t>
      </w:r>
    </w:p>
    <w:p w14:paraId="72654DBE" w14:textId="77777777" w:rsidR="00E21AC8" w:rsidRPr="00E21AC8" w:rsidRDefault="00E21AC8" w:rsidP="00E21AC8">
      <w:pPr>
        <w:numPr>
          <w:ilvl w:val="0"/>
          <w:numId w:val="13"/>
        </w:numPr>
        <w:spacing w:after="0" w:line="312" w:lineRule="atLeast"/>
        <w:jc w:val="both"/>
        <w:rPr>
          <w:rFonts w:eastAsia="Times New Roman" w:cs="Times New Roman"/>
          <w:color w:val="000000" w:themeColor="text1"/>
          <w:lang w:eastAsia="pl-PL"/>
        </w:rPr>
      </w:pPr>
      <w:r w:rsidRPr="00E21AC8">
        <w:rPr>
          <w:rFonts w:eastAsia="Times New Roman" w:cs="Times New Roman"/>
          <w:color w:val="000000" w:themeColor="text1"/>
          <w:lang w:eastAsia="pl-PL"/>
        </w:rPr>
        <w:t>Uruchomienie poszczególnych urządzeń, wykonanie koniecznych regulacji, ruch próbny bez obciążenia.</w:t>
      </w:r>
    </w:p>
    <w:p w14:paraId="33646052" w14:textId="77777777" w:rsidR="00E21AC8" w:rsidRPr="00E21AC8" w:rsidRDefault="00E21AC8" w:rsidP="00E21AC8">
      <w:pPr>
        <w:numPr>
          <w:ilvl w:val="0"/>
          <w:numId w:val="13"/>
        </w:numPr>
        <w:spacing w:after="0" w:line="312" w:lineRule="atLeast"/>
        <w:jc w:val="both"/>
        <w:rPr>
          <w:rFonts w:eastAsia="Times New Roman" w:cs="Times New Roman"/>
          <w:color w:val="000000" w:themeColor="text1"/>
          <w:lang w:eastAsia="pl-PL"/>
        </w:rPr>
      </w:pPr>
      <w:r w:rsidRPr="00E21AC8">
        <w:rPr>
          <w:rFonts w:eastAsia="Times New Roman" w:cs="Times New Roman"/>
          <w:color w:val="000000" w:themeColor="text1"/>
          <w:lang w:eastAsia="pl-PL"/>
        </w:rPr>
        <w:t xml:space="preserve">Wykonanie 3-dniowego ruchu próbnego pod obciążeniem, po uprzednim przygotowaniu przez Zamawiającego różnych, wymaganych testem, gatunków węgla oraz </w:t>
      </w:r>
      <w:proofErr w:type="spellStart"/>
      <w:r w:rsidRPr="00E21AC8">
        <w:rPr>
          <w:rFonts w:eastAsia="Times New Roman" w:cs="Times New Roman"/>
          <w:color w:val="000000" w:themeColor="text1"/>
          <w:lang w:eastAsia="pl-PL"/>
        </w:rPr>
        <w:t>flotu</w:t>
      </w:r>
      <w:proofErr w:type="spellEnd"/>
      <w:r w:rsidRPr="00E21AC8">
        <w:rPr>
          <w:rFonts w:eastAsia="Times New Roman" w:cs="Times New Roman"/>
          <w:color w:val="000000" w:themeColor="text1"/>
          <w:lang w:eastAsia="pl-PL"/>
        </w:rPr>
        <w:t xml:space="preserve"> lub mułu węglowego. </w:t>
      </w:r>
    </w:p>
    <w:p w14:paraId="2CCFEBA7" w14:textId="77777777" w:rsidR="00E21AC8" w:rsidRPr="00E21AC8" w:rsidRDefault="00E21AC8" w:rsidP="00E21AC8">
      <w:pPr>
        <w:numPr>
          <w:ilvl w:val="0"/>
          <w:numId w:val="13"/>
        </w:numPr>
        <w:spacing w:after="0" w:line="312" w:lineRule="atLeast"/>
        <w:jc w:val="both"/>
        <w:rPr>
          <w:rFonts w:eastAsia="Times New Roman" w:cs="Times New Roman"/>
          <w:color w:val="000000" w:themeColor="text1"/>
          <w:lang w:eastAsia="pl-PL"/>
        </w:rPr>
      </w:pPr>
      <w:r w:rsidRPr="00E21AC8">
        <w:rPr>
          <w:rFonts w:eastAsia="Times New Roman" w:cs="Times New Roman"/>
          <w:color w:val="000000" w:themeColor="text1"/>
          <w:lang w:eastAsia="pl-PL"/>
        </w:rPr>
        <w:t xml:space="preserve">Wykonywanie ewentualnych wymaganych regulacji po zakończeniu testów. Warunki dla uzyskania pozytywnego wyniku testów podczas ruchu próbnego zostały określone w rozdziale II. </w:t>
      </w:r>
    </w:p>
    <w:p w14:paraId="3F90328B" w14:textId="77777777" w:rsidR="00E21AC8" w:rsidRPr="00E21AC8" w:rsidRDefault="00E21AC8" w:rsidP="00E21AC8">
      <w:pPr>
        <w:numPr>
          <w:ilvl w:val="0"/>
          <w:numId w:val="13"/>
        </w:numPr>
        <w:spacing w:after="0" w:line="312" w:lineRule="atLeast"/>
        <w:jc w:val="both"/>
        <w:rPr>
          <w:rFonts w:eastAsia="Times New Roman" w:cs="Times New Roman"/>
          <w:color w:val="000000" w:themeColor="text1"/>
          <w:lang w:eastAsia="pl-PL"/>
        </w:rPr>
      </w:pPr>
      <w:r w:rsidRPr="00E21AC8">
        <w:rPr>
          <w:rFonts w:eastAsia="Times New Roman" w:cs="Times New Roman"/>
          <w:color w:val="000000" w:themeColor="text1"/>
          <w:lang w:eastAsia="pl-PL"/>
        </w:rPr>
        <w:t xml:space="preserve">Opracowanie tymczasowej instrukcji eksploatacji dla obsługi urządzeń i całego procesu przygotowywania mieszaniny węgli, zgodnie zobowiązującymi u Zamawiającego wytycznymi w tym zakresie, uzyskanie akceptacji tej instrukcji przez Zamawiającego. </w:t>
      </w:r>
    </w:p>
    <w:p w14:paraId="19EFE646" w14:textId="77777777" w:rsidR="00E21AC8" w:rsidRPr="00E21AC8" w:rsidRDefault="00E21AC8" w:rsidP="00E21AC8">
      <w:pPr>
        <w:numPr>
          <w:ilvl w:val="0"/>
          <w:numId w:val="13"/>
        </w:numPr>
        <w:spacing w:after="0" w:line="312" w:lineRule="atLeast"/>
        <w:jc w:val="both"/>
        <w:rPr>
          <w:rFonts w:eastAsia="Times New Roman" w:cs="Times New Roman"/>
          <w:color w:val="000000" w:themeColor="text1"/>
          <w:lang w:eastAsia="pl-PL"/>
        </w:rPr>
      </w:pPr>
      <w:r w:rsidRPr="00E21AC8">
        <w:rPr>
          <w:rFonts w:eastAsia="Times New Roman" w:cs="Times New Roman"/>
          <w:color w:val="000000" w:themeColor="text1"/>
          <w:lang w:eastAsia="pl-PL"/>
        </w:rPr>
        <w:t>Szkolenie obsługi procesu mieszania węgli na bazie zatwierdzonej tymczasowej instrukcji eksploatacji.</w:t>
      </w:r>
    </w:p>
    <w:p w14:paraId="2361D4DD" w14:textId="77777777" w:rsidR="00E21AC8" w:rsidRPr="00E21AC8" w:rsidRDefault="00E21AC8" w:rsidP="00E21AC8">
      <w:pPr>
        <w:numPr>
          <w:ilvl w:val="0"/>
          <w:numId w:val="13"/>
        </w:numPr>
        <w:spacing w:after="0" w:line="312" w:lineRule="atLeast"/>
        <w:jc w:val="both"/>
        <w:rPr>
          <w:rFonts w:eastAsia="Times New Roman" w:cs="Times New Roman"/>
          <w:color w:val="000000" w:themeColor="text1"/>
          <w:lang w:eastAsia="pl-PL"/>
        </w:rPr>
      </w:pPr>
      <w:r w:rsidRPr="00E21AC8">
        <w:rPr>
          <w:rFonts w:eastAsia="Times New Roman" w:cs="Times New Roman"/>
          <w:color w:val="000000" w:themeColor="text1"/>
          <w:lang w:eastAsia="pl-PL"/>
        </w:rPr>
        <w:t>Opracowanie dokumentacji powykonawczej, dostarczenie deklaracji zgodności dla wykonanej instalacji oraz certyfikatów jakości dla poszczególnych urządzeń i materiałów.</w:t>
      </w:r>
    </w:p>
    <w:p w14:paraId="7B2FD60F" w14:textId="77777777" w:rsidR="00E21AC8" w:rsidRPr="00E21AC8" w:rsidRDefault="00E21AC8" w:rsidP="00E21AC8">
      <w:pPr>
        <w:numPr>
          <w:ilvl w:val="0"/>
          <w:numId w:val="13"/>
        </w:numPr>
        <w:spacing w:after="0" w:line="312" w:lineRule="atLeast"/>
        <w:jc w:val="both"/>
        <w:rPr>
          <w:rFonts w:eastAsia="Times New Roman" w:cs="Times New Roman"/>
          <w:color w:val="000000" w:themeColor="text1"/>
          <w:lang w:eastAsia="pl-PL"/>
        </w:rPr>
      </w:pPr>
      <w:r w:rsidRPr="00E21AC8">
        <w:rPr>
          <w:rFonts w:eastAsia="Times New Roman" w:cs="Times New Roman"/>
          <w:color w:val="000000" w:themeColor="text1"/>
          <w:lang w:eastAsia="pl-PL"/>
        </w:rPr>
        <w:t>Przygotowanie wymaganej dokumentacji, opracowanie wniosku, zgłoszenie do Nadzoru Budowlanego zakończenia budowy oraz uzyskanie prawomocnej decyzji w tym zakresie.</w:t>
      </w:r>
    </w:p>
    <w:p w14:paraId="7533EAFE" w14:textId="77777777" w:rsidR="00E21AC8" w:rsidRPr="00E21AC8" w:rsidRDefault="00E21AC8" w:rsidP="00E21AC8">
      <w:pPr>
        <w:numPr>
          <w:ilvl w:val="0"/>
          <w:numId w:val="13"/>
        </w:numPr>
        <w:spacing w:after="0" w:line="312" w:lineRule="atLeast"/>
        <w:jc w:val="both"/>
        <w:rPr>
          <w:rFonts w:eastAsia="Times New Roman" w:cs="Times New Roman"/>
          <w:color w:val="000000" w:themeColor="text1"/>
          <w:lang w:eastAsia="pl-PL"/>
        </w:rPr>
      </w:pPr>
      <w:r w:rsidRPr="00E21AC8">
        <w:rPr>
          <w:rFonts w:eastAsia="Times New Roman" w:cs="Times New Roman"/>
          <w:color w:val="000000" w:themeColor="text1"/>
          <w:lang w:eastAsia="pl-PL"/>
        </w:rPr>
        <w:t>Zgłoszenie przez Wykonawcę, zadania do odbioru końcowego oraz odbiór końcowy zadania przez Zamawiającego.</w:t>
      </w:r>
    </w:p>
    <w:p w14:paraId="63CB01B1" w14:textId="77777777" w:rsidR="00E21AC8" w:rsidRPr="00E21AC8" w:rsidRDefault="00E21AC8" w:rsidP="00E21AC8">
      <w:pPr>
        <w:spacing w:before="120" w:after="120" w:line="312" w:lineRule="atLeast"/>
        <w:ind w:left="255"/>
        <w:jc w:val="both"/>
        <w:rPr>
          <w:rFonts w:eastAsia="Times New Roman" w:cs="Arial"/>
          <w:b/>
          <w:bCs/>
          <w:color w:val="000000" w:themeColor="text1"/>
          <w:lang w:eastAsia="pl-PL"/>
        </w:rPr>
      </w:pPr>
      <w:r w:rsidRPr="00E21AC8">
        <w:rPr>
          <w:rFonts w:eastAsia="Times New Roman" w:cs="Arial"/>
          <w:b/>
          <w:bCs/>
          <w:color w:val="000000" w:themeColor="text1"/>
          <w:lang w:eastAsia="pl-PL"/>
        </w:rPr>
        <w:t>II. Założenia techniczne dla prawidłowej realizacji zadania:</w:t>
      </w:r>
    </w:p>
    <w:p w14:paraId="7E0CC108"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Zadanie należy zrealizować w systemie „pod klucz”, przy zachowaniu unifikacji i standaryzacji dotychczas stosowanych urządzeń i aparatury u Zamawiającego.</w:t>
      </w:r>
    </w:p>
    <w:p w14:paraId="4A565906"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 xml:space="preserve">Ciągłe przygotowanie mieszaniny 3 różnych gatunków węgli kamiennych, w tym </w:t>
      </w:r>
      <w:proofErr w:type="spellStart"/>
      <w:r w:rsidRPr="00E21AC8">
        <w:rPr>
          <w:rFonts w:eastAsia="Calibri" w:cs="Arial"/>
          <w:bCs/>
          <w:color w:val="000000" w:themeColor="text1"/>
        </w:rPr>
        <w:t>flotów</w:t>
      </w:r>
      <w:proofErr w:type="spellEnd"/>
      <w:r w:rsidRPr="00E21AC8">
        <w:rPr>
          <w:rFonts w:eastAsia="Calibri" w:cs="Arial"/>
          <w:bCs/>
          <w:color w:val="000000" w:themeColor="text1"/>
        </w:rPr>
        <w:t xml:space="preserve"> lub mułów węglowych,  będzie dotyczyć realizacji tego procesu na wydzielonym obszarze placu węglowego nr 1 od strony północnej.</w:t>
      </w:r>
    </w:p>
    <w:p w14:paraId="6DA2249A"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Zakres obszaru koniecznego do wydzielenia dla normalnej obsługi procesu określi Wykonawca na etapie koncepcji.</w:t>
      </w:r>
    </w:p>
    <w:p w14:paraId="00631798"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Stałym składnikiem w procesie przygotowywania mieszaniny węgli będzie zawsze flot lub niskokaloryczny muł węglowy.</w:t>
      </w:r>
    </w:p>
    <w:p w14:paraId="748CC834"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Wszystkie gatunki węgli do sporządzania mieszaniny będą dostarczane na wydzielony obszar placu węglowego nr 1 przez Zamawiającego, ładowarko-zwałowarką ŁZKS-1 oraz alternatywnie transportem samochodowym.</w:t>
      </w:r>
    </w:p>
    <w:p w14:paraId="57E9769D"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lastRenderedPageBreak/>
        <w:t>Wykonawca zaprojektuje i wykona konieczną rozbudowę dróg dojazdowych dla transportu samochodowego na plac węglowy nr 1 oraz dla wykonywania prac serwisowych urządzeń.</w:t>
      </w:r>
    </w:p>
    <w:p w14:paraId="327859B3"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 xml:space="preserve">Zamawiający zapewnia sprzęt transportowy do obsługi procesu podawania różnych gatunków węgla oraz </w:t>
      </w:r>
      <w:proofErr w:type="spellStart"/>
      <w:r w:rsidRPr="00E21AC8">
        <w:rPr>
          <w:rFonts w:eastAsia="Calibri" w:cs="Arial"/>
          <w:bCs/>
          <w:color w:val="000000" w:themeColor="text1"/>
        </w:rPr>
        <w:t>flotu</w:t>
      </w:r>
      <w:proofErr w:type="spellEnd"/>
      <w:r w:rsidRPr="00E21AC8">
        <w:rPr>
          <w:rFonts w:eastAsia="Calibri" w:cs="Arial"/>
          <w:bCs/>
          <w:color w:val="000000" w:themeColor="text1"/>
        </w:rPr>
        <w:t xml:space="preserve"> lub mułu węglowego do zasobników projektowanej instalacji oraz do rozgarniania i odbioru przygotowanej mieszaniny węgli z mułem na wysypie, nie jest więc on przedmiotem dostawy w zakresie Wykonawcy.</w:t>
      </w:r>
    </w:p>
    <w:p w14:paraId="4E15FABF"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 xml:space="preserve">Wykonawca powinien sugerować Zamawiającemu na etapie koncepcji, w jaki typ ładowarki do zasypywania zasobników dozujących należy się wyposażyć, w celu dotrzymania wymaganej wydajności całej projektowanej instalacji. </w:t>
      </w:r>
    </w:p>
    <w:p w14:paraId="3C415F9B"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 xml:space="preserve">Obsługa ruchowa procesu przygotowywania mieszaniny węgli, gospodarka węglami na placu węglowym nr 1 oraz utrzymywanie rytmiczności dostaw różnych gatunków węgla oraz </w:t>
      </w:r>
      <w:proofErr w:type="spellStart"/>
      <w:r w:rsidRPr="00E21AC8">
        <w:rPr>
          <w:rFonts w:eastAsia="Calibri" w:cs="Arial"/>
          <w:bCs/>
          <w:color w:val="000000" w:themeColor="text1"/>
        </w:rPr>
        <w:t>flotów</w:t>
      </w:r>
      <w:proofErr w:type="spellEnd"/>
      <w:r w:rsidRPr="00E21AC8">
        <w:rPr>
          <w:rFonts w:eastAsia="Calibri" w:cs="Arial"/>
          <w:bCs/>
          <w:color w:val="000000" w:themeColor="text1"/>
        </w:rPr>
        <w:t xml:space="preserve"> lub mułów węglowych, należy do zakresu Zamawiającego. </w:t>
      </w:r>
    </w:p>
    <w:p w14:paraId="32FD9E91"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Cała instalacja powinna być przygotowana do normalnej pracy we wszystkich warunkach otoczenia w ciągu całego roku, niezależnie od warunków atmosferycznych, przy czym flot oraz muł węglowy powinien być podawany wyłącznie przy dodatnich temperaturach otoczenia.</w:t>
      </w:r>
    </w:p>
    <w:p w14:paraId="46B8F1AC"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Cała instalacja przygotowywania mieszaniny węgli powinna być zaprojektowana do pracy ciągłej przez 24 godziny w ciągu doby.</w:t>
      </w:r>
    </w:p>
    <w:p w14:paraId="401C3AE3"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 xml:space="preserve">Rzeczywisty czas pracy instalacji w ciągu doby będzie wynikał wyłącznie z rytmiczności dostaw węgli oraz </w:t>
      </w:r>
      <w:proofErr w:type="spellStart"/>
      <w:r w:rsidRPr="00E21AC8">
        <w:rPr>
          <w:rFonts w:eastAsia="Calibri" w:cs="Arial"/>
          <w:bCs/>
          <w:color w:val="000000" w:themeColor="text1"/>
        </w:rPr>
        <w:t>flotów</w:t>
      </w:r>
      <w:proofErr w:type="spellEnd"/>
      <w:r w:rsidRPr="00E21AC8">
        <w:rPr>
          <w:rFonts w:eastAsia="Calibri" w:cs="Arial"/>
          <w:bCs/>
          <w:color w:val="000000" w:themeColor="text1"/>
        </w:rPr>
        <w:t xml:space="preserve"> lub mułów węglowych na plac węglowy nr 1.</w:t>
      </w:r>
    </w:p>
    <w:p w14:paraId="160BE36B"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 xml:space="preserve">Wymagana rzeczywista średnia wydajność całego procesu przygotowywania mieszaniny węgli oraz </w:t>
      </w:r>
      <w:proofErr w:type="spellStart"/>
      <w:r w:rsidRPr="00E21AC8">
        <w:rPr>
          <w:rFonts w:eastAsia="Calibri" w:cs="Arial"/>
          <w:bCs/>
          <w:color w:val="000000" w:themeColor="text1"/>
        </w:rPr>
        <w:t>flotów</w:t>
      </w:r>
      <w:proofErr w:type="spellEnd"/>
      <w:r w:rsidRPr="00E21AC8">
        <w:rPr>
          <w:rFonts w:eastAsia="Calibri" w:cs="Arial"/>
          <w:bCs/>
          <w:color w:val="000000" w:themeColor="text1"/>
        </w:rPr>
        <w:t xml:space="preserve"> lub mułów węglowych powinna wynosić </w:t>
      </w:r>
      <w:r w:rsidRPr="00E21AC8">
        <w:rPr>
          <w:rFonts w:eastAsia="Calibri" w:cs="Arial"/>
          <w:b/>
          <w:bCs/>
          <w:color w:val="000000" w:themeColor="text1"/>
        </w:rPr>
        <w:t xml:space="preserve">minimum 200 ton mieszaniny węgli z </w:t>
      </w:r>
      <w:proofErr w:type="spellStart"/>
      <w:r w:rsidRPr="00E21AC8">
        <w:rPr>
          <w:rFonts w:eastAsia="Calibri" w:cs="Arial"/>
          <w:b/>
          <w:bCs/>
          <w:color w:val="000000" w:themeColor="text1"/>
        </w:rPr>
        <w:t>flotem</w:t>
      </w:r>
      <w:proofErr w:type="spellEnd"/>
      <w:r w:rsidRPr="00E21AC8">
        <w:rPr>
          <w:rFonts w:eastAsia="Calibri" w:cs="Arial"/>
          <w:b/>
          <w:bCs/>
          <w:color w:val="000000" w:themeColor="text1"/>
        </w:rPr>
        <w:t xml:space="preserve"> lub mułem węglowym na godzinę</w:t>
      </w:r>
      <w:r w:rsidRPr="00E21AC8">
        <w:rPr>
          <w:rFonts w:eastAsia="Calibri" w:cs="Arial"/>
          <w:bCs/>
          <w:color w:val="000000" w:themeColor="text1"/>
        </w:rPr>
        <w:t>.</w:t>
      </w:r>
    </w:p>
    <w:p w14:paraId="61204840"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 xml:space="preserve">Bieżący wysyp przygotowywanej mieszaniny węgli z </w:t>
      </w:r>
      <w:proofErr w:type="spellStart"/>
      <w:r w:rsidRPr="00E21AC8">
        <w:rPr>
          <w:rFonts w:eastAsia="Calibri" w:cs="Arial"/>
          <w:bCs/>
          <w:color w:val="000000" w:themeColor="text1"/>
        </w:rPr>
        <w:t>flotem</w:t>
      </w:r>
      <w:proofErr w:type="spellEnd"/>
      <w:r w:rsidRPr="00E21AC8">
        <w:rPr>
          <w:rFonts w:eastAsia="Calibri" w:cs="Arial"/>
          <w:bCs/>
          <w:color w:val="000000" w:themeColor="text1"/>
        </w:rPr>
        <w:t xml:space="preserve"> lub mułem węglowym powinien odbywać się w wyznaczoną strefę placu węglowego nr 1, przy wykorzystaniu skośnego przenośnika obrotowego (wybór rodzaju zastosowanego przenośnika należy do Wykonawcy), który podczas normalnej pracy będzie skierowany na plac węglowy, natomiast na czas przestojów linii, powinien być obrócony w sposób, który zagwarantuje, że nie będzie przeszkodą w normalnym prowadzeniu procesu składowania i pobierania węgla z placu węglowego nr 1, co zabezpieczy go przed nieprzewidzianymi uszkodzeniami przez spychacze lub wysięgnik ładowarko-zwałowarki. </w:t>
      </w:r>
    </w:p>
    <w:p w14:paraId="2E80AAEC"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Obrotowy przenośnik zrzutowy mieszaniny węgli nie powinien w żaden sposób kolidować podczas normalnej pracy, z maksymalnie wysuniętym wysięgnikiem ładowarko-zwałowarki ŁZKS-1.</w:t>
      </w:r>
    </w:p>
    <w:p w14:paraId="1929FA40"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Instalacja przygotowania mieszaniny powinna być wyposażona w kabinę sterowniczą dla operatora instalacji, spełniającą wymagania co do warunków pracy dla obsługi, a w tym klimatyzacja w okresie letnim oraz ogrzewanie w okresie jesienno-zimowym (dopuszczalne jest ogrzewanie podłogowe).</w:t>
      </w:r>
    </w:p>
    <w:p w14:paraId="7A722CE8"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Wykonawca określi na etapie opracowywania koncepcji wymaganą ilość osób do obsługi całego procesu mieszania na każdej zmianie.</w:t>
      </w:r>
    </w:p>
    <w:p w14:paraId="0931C150"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Sterowanie pracą urządzeń powinno odbywać się na trzy sposoby:</w:t>
      </w:r>
    </w:p>
    <w:p w14:paraId="54D1C572" w14:textId="77777777" w:rsidR="00E21AC8" w:rsidRPr="00E21AC8" w:rsidRDefault="00E21AC8" w:rsidP="00E21AC8">
      <w:pPr>
        <w:numPr>
          <w:ilvl w:val="0"/>
          <w:numId w:val="4"/>
        </w:numPr>
        <w:spacing w:after="0" w:line="312" w:lineRule="atLeast"/>
        <w:contextualSpacing/>
        <w:jc w:val="both"/>
        <w:rPr>
          <w:rFonts w:eastAsia="Calibri" w:cs="Arial"/>
          <w:bCs/>
          <w:color w:val="000000" w:themeColor="text1"/>
        </w:rPr>
      </w:pPr>
      <w:r w:rsidRPr="00E21AC8">
        <w:rPr>
          <w:rFonts w:eastAsia="Calibri" w:cs="Arial"/>
          <w:bCs/>
          <w:color w:val="000000" w:themeColor="text1"/>
        </w:rPr>
        <w:t>automatycznie (czyli w sposób zdalny sekwencyjny) z kabiny operatora,</w:t>
      </w:r>
    </w:p>
    <w:p w14:paraId="0E9086C6" w14:textId="77777777" w:rsidR="00E21AC8" w:rsidRPr="00E21AC8" w:rsidRDefault="00E21AC8" w:rsidP="00E21AC8">
      <w:pPr>
        <w:numPr>
          <w:ilvl w:val="0"/>
          <w:numId w:val="4"/>
        </w:numPr>
        <w:spacing w:after="0" w:line="312" w:lineRule="atLeast"/>
        <w:contextualSpacing/>
        <w:jc w:val="both"/>
        <w:rPr>
          <w:rFonts w:eastAsia="Calibri" w:cs="Arial"/>
          <w:bCs/>
          <w:color w:val="000000" w:themeColor="text1"/>
        </w:rPr>
      </w:pPr>
      <w:r w:rsidRPr="00E21AC8">
        <w:rPr>
          <w:rFonts w:eastAsia="Calibri" w:cs="Arial"/>
          <w:bCs/>
          <w:color w:val="000000" w:themeColor="text1"/>
        </w:rPr>
        <w:t>zdalny z kabiny operatora (uruchamianie indywidualnie poszczególnych urządzeń),</w:t>
      </w:r>
    </w:p>
    <w:p w14:paraId="598F2408" w14:textId="77777777" w:rsidR="00E21AC8" w:rsidRPr="00E21AC8" w:rsidRDefault="00E21AC8" w:rsidP="00E21AC8">
      <w:pPr>
        <w:numPr>
          <w:ilvl w:val="0"/>
          <w:numId w:val="4"/>
        </w:numPr>
        <w:spacing w:after="0" w:line="312" w:lineRule="atLeast"/>
        <w:contextualSpacing/>
        <w:jc w:val="both"/>
        <w:rPr>
          <w:rFonts w:eastAsia="Calibri" w:cs="Arial"/>
          <w:bCs/>
          <w:color w:val="000000" w:themeColor="text1"/>
        </w:rPr>
      </w:pPr>
      <w:r w:rsidRPr="00E21AC8">
        <w:rPr>
          <w:rFonts w:eastAsia="Calibri" w:cs="Arial"/>
          <w:bCs/>
          <w:color w:val="000000" w:themeColor="text1"/>
        </w:rPr>
        <w:t>lokalny, czyli miejscowy ze skrzynek sterowania lokalnego, umieszczonych w pobliżu urządzeń (do celów serwisowych) i wyposażonych w przyciski wyłączenia awaryjnego „STOP”.</w:t>
      </w:r>
    </w:p>
    <w:p w14:paraId="63663965"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lastRenderedPageBreak/>
        <w:t xml:space="preserve">Wymagana wydajność  instalacji  -   co najmniej   200 ton/godzinę   mieszaniny węgli kamiennych z </w:t>
      </w:r>
      <w:proofErr w:type="spellStart"/>
      <w:r w:rsidRPr="00E21AC8">
        <w:rPr>
          <w:rFonts w:eastAsia="Calibri" w:cs="Arial"/>
          <w:bCs/>
          <w:color w:val="000000" w:themeColor="text1"/>
        </w:rPr>
        <w:t>flotem</w:t>
      </w:r>
      <w:proofErr w:type="spellEnd"/>
      <w:r w:rsidRPr="00E21AC8">
        <w:rPr>
          <w:rFonts w:eastAsia="Calibri" w:cs="Arial"/>
          <w:bCs/>
          <w:color w:val="000000" w:themeColor="text1"/>
        </w:rPr>
        <w:t xml:space="preserve"> lub z mułem węglowym (liczone  jako  średnią  z łącznego czasu pracy instalacji w okresie próbnym  oraz   jako średnie   kwartału   w  okresie  gwarancji)</w:t>
      </w:r>
    </w:p>
    <w:p w14:paraId="63B4C682"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Wymagane</w:t>
      </w:r>
      <w:r w:rsidRPr="00E21AC8">
        <w:rPr>
          <w:rFonts w:eastAsia="Calibri" w:cs="Arial"/>
          <w:bCs/>
          <w:strike/>
          <w:color w:val="000000" w:themeColor="text1"/>
        </w:rPr>
        <w:t xml:space="preserve"> </w:t>
      </w:r>
      <w:r w:rsidRPr="00E21AC8">
        <w:rPr>
          <w:rFonts w:eastAsia="Calibri" w:cs="Arial"/>
          <w:bCs/>
          <w:color w:val="000000" w:themeColor="text1"/>
        </w:rPr>
        <w:t xml:space="preserve">parametry uzyskiwanej mieszaniny węgli kamiennych z </w:t>
      </w:r>
      <w:proofErr w:type="spellStart"/>
      <w:r w:rsidRPr="00E21AC8">
        <w:rPr>
          <w:rFonts w:eastAsia="Calibri" w:cs="Arial"/>
          <w:bCs/>
          <w:color w:val="000000" w:themeColor="text1"/>
        </w:rPr>
        <w:t>flotem</w:t>
      </w:r>
      <w:proofErr w:type="spellEnd"/>
      <w:r w:rsidRPr="00E21AC8">
        <w:rPr>
          <w:rFonts w:eastAsia="Calibri" w:cs="Arial"/>
          <w:bCs/>
          <w:color w:val="000000" w:themeColor="text1"/>
        </w:rPr>
        <w:t xml:space="preserve"> lub z mułem węglowym, na końcu procesu mieszania powinny być następujące:</w:t>
      </w:r>
    </w:p>
    <w:p w14:paraId="29305BDE" w14:textId="77777777" w:rsidR="00E21AC8" w:rsidRPr="00E21AC8" w:rsidRDefault="00E21AC8" w:rsidP="00E21AC8">
      <w:pPr>
        <w:numPr>
          <w:ilvl w:val="0"/>
          <w:numId w:val="5"/>
        </w:numPr>
        <w:spacing w:after="0" w:line="312" w:lineRule="atLeast"/>
        <w:contextualSpacing/>
        <w:jc w:val="both"/>
        <w:rPr>
          <w:rFonts w:eastAsia="Calibri" w:cs="Arial"/>
          <w:bCs/>
          <w:color w:val="000000" w:themeColor="text1"/>
        </w:rPr>
      </w:pPr>
      <w:r w:rsidRPr="00E21AC8">
        <w:rPr>
          <w:rFonts w:eastAsia="Calibri" w:cs="Arial"/>
          <w:bCs/>
          <w:color w:val="000000" w:themeColor="text1"/>
        </w:rPr>
        <w:t>Kaloryczność w zakresie: 19 – 23 MJ/kg,</w:t>
      </w:r>
    </w:p>
    <w:p w14:paraId="3F412A0B" w14:textId="77777777" w:rsidR="00E21AC8" w:rsidRPr="00E21AC8" w:rsidRDefault="00E21AC8" w:rsidP="00E21AC8">
      <w:pPr>
        <w:numPr>
          <w:ilvl w:val="0"/>
          <w:numId w:val="5"/>
        </w:numPr>
        <w:spacing w:after="0" w:line="312" w:lineRule="atLeast"/>
        <w:contextualSpacing/>
        <w:jc w:val="both"/>
        <w:rPr>
          <w:rFonts w:eastAsia="Calibri" w:cs="Arial"/>
          <w:bCs/>
          <w:color w:val="000000" w:themeColor="text1"/>
        </w:rPr>
      </w:pPr>
      <w:r w:rsidRPr="00E21AC8">
        <w:rPr>
          <w:rFonts w:eastAsia="Calibri" w:cs="Arial"/>
          <w:bCs/>
          <w:color w:val="000000" w:themeColor="text1"/>
        </w:rPr>
        <w:t>Zawartość siarki nie więcej niż 1,7 %,</w:t>
      </w:r>
    </w:p>
    <w:p w14:paraId="41F6AC08" w14:textId="77777777" w:rsidR="00E21AC8" w:rsidRPr="00E21AC8" w:rsidRDefault="00E21AC8" w:rsidP="00E21AC8">
      <w:pPr>
        <w:numPr>
          <w:ilvl w:val="0"/>
          <w:numId w:val="5"/>
        </w:numPr>
        <w:spacing w:after="0" w:line="312" w:lineRule="atLeast"/>
        <w:contextualSpacing/>
        <w:jc w:val="both"/>
        <w:rPr>
          <w:rFonts w:eastAsia="Calibri" w:cs="Arial"/>
          <w:bCs/>
          <w:color w:val="000000" w:themeColor="text1"/>
        </w:rPr>
      </w:pPr>
      <w:r w:rsidRPr="00E21AC8">
        <w:rPr>
          <w:rFonts w:eastAsia="Calibri" w:cs="Arial"/>
          <w:bCs/>
          <w:color w:val="000000" w:themeColor="text1"/>
        </w:rPr>
        <w:t>Zawartość popiołu nie więcej niż 25 %.</w:t>
      </w:r>
    </w:p>
    <w:p w14:paraId="2F32860D"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 xml:space="preserve">Do procesu przygotowywania mieszaniny węgli kamiennych z </w:t>
      </w:r>
      <w:proofErr w:type="spellStart"/>
      <w:r w:rsidRPr="00E21AC8">
        <w:rPr>
          <w:rFonts w:eastAsia="Calibri" w:cs="Arial"/>
          <w:bCs/>
          <w:color w:val="000000" w:themeColor="text1"/>
        </w:rPr>
        <w:t>flotem</w:t>
      </w:r>
      <w:proofErr w:type="spellEnd"/>
      <w:r w:rsidRPr="00E21AC8">
        <w:rPr>
          <w:rFonts w:eastAsia="Calibri" w:cs="Arial"/>
          <w:bCs/>
          <w:color w:val="000000" w:themeColor="text1"/>
        </w:rPr>
        <w:t xml:space="preserve"> lub z mułem węglowym parametry węgli oraz </w:t>
      </w:r>
      <w:proofErr w:type="spellStart"/>
      <w:r w:rsidRPr="00E21AC8">
        <w:rPr>
          <w:rFonts w:eastAsia="Calibri" w:cs="Arial"/>
          <w:bCs/>
          <w:color w:val="000000" w:themeColor="text1"/>
        </w:rPr>
        <w:t>flotu</w:t>
      </w:r>
      <w:proofErr w:type="spellEnd"/>
      <w:r w:rsidRPr="00E21AC8">
        <w:rPr>
          <w:rFonts w:eastAsia="Calibri" w:cs="Arial"/>
          <w:bCs/>
          <w:color w:val="000000" w:themeColor="text1"/>
        </w:rPr>
        <w:t xml:space="preserve"> lub mułu węglowego powinny być następujące:</w:t>
      </w:r>
    </w:p>
    <w:p w14:paraId="404D5DB7" w14:textId="77777777" w:rsidR="00E21AC8" w:rsidRPr="00E21AC8" w:rsidRDefault="00E21AC8" w:rsidP="00E21AC8">
      <w:pPr>
        <w:numPr>
          <w:ilvl w:val="0"/>
          <w:numId w:val="7"/>
        </w:numPr>
        <w:spacing w:after="0" w:line="312" w:lineRule="atLeast"/>
        <w:contextualSpacing/>
        <w:jc w:val="both"/>
        <w:rPr>
          <w:rFonts w:eastAsia="Calibri" w:cs="Arial"/>
          <w:bCs/>
          <w:color w:val="000000" w:themeColor="text1"/>
        </w:rPr>
      </w:pPr>
      <w:r w:rsidRPr="00E21AC8">
        <w:rPr>
          <w:rFonts w:eastAsia="Calibri" w:cs="Arial"/>
          <w:bCs/>
          <w:color w:val="000000" w:themeColor="text1"/>
        </w:rPr>
        <w:t>Węgiel kamienny krajowy:</w:t>
      </w:r>
    </w:p>
    <w:p w14:paraId="731109C6" w14:textId="77777777" w:rsidR="00E21AC8" w:rsidRPr="00E21AC8" w:rsidRDefault="00E21AC8" w:rsidP="00E21AC8">
      <w:pPr>
        <w:numPr>
          <w:ilvl w:val="0"/>
          <w:numId w:val="8"/>
        </w:numPr>
        <w:spacing w:after="0" w:line="312" w:lineRule="atLeast"/>
        <w:ind w:left="1378" w:hanging="357"/>
        <w:contextualSpacing/>
        <w:jc w:val="both"/>
        <w:rPr>
          <w:rFonts w:eastAsia="Calibri" w:cs="Arial"/>
          <w:bCs/>
          <w:color w:val="000000" w:themeColor="text1"/>
        </w:rPr>
      </w:pPr>
      <w:r w:rsidRPr="00E21AC8">
        <w:rPr>
          <w:rFonts w:eastAsia="Calibri" w:cs="Arial"/>
          <w:bCs/>
          <w:color w:val="000000" w:themeColor="text1"/>
        </w:rPr>
        <w:t>Kaloryczność w zakresie: 19 – 23 MJ/kg,</w:t>
      </w:r>
    </w:p>
    <w:p w14:paraId="6FB0D807" w14:textId="77777777" w:rsidR="00E21AC8" w:rsidRPr="00E21AC8" w:rsidRDefault="00E21AC8" w:rsidP="00E21AC8">
      <w:pPr>
        <w:numPr>
          <w:ilvl w:val="0"/>
          <w:numId w:val="8"/>
        </w:numPr>
        <w:spacing w:after="0" w:line="312" w:lineRule="atLeast"/>
        <w:ind w:left="1378" w:hanging="357"/>
        <w:contextualSpacing/>
        <w:jc w:val="both"/>
        <w:rPr>
          <w:rFonts w:eastAsia="Calibri" w:cs="Arial"/>
          <w:bCs/>
          <w:color w:val="000000" w:themeColor="text1"/>
        </w:rPr>
      </w:pPr>
      <w:r w:rsidRPr="00E21AC8">
        <w:rPr>
          <w:rFonts w:eastAsia="Calibri" w:cs="Arial"/>
          <w:bCs/>
          <w:color w:val="000000" w:themeColor="text1"/>
        </w:rPr>
        <w:t>Zawartość siarki nie więcej niż 1,2 %,</w:t>
      </w:r>
    </w:p>
    <w:p w14:paraId="6E5C8258" w14:textId="77777777" w:rsidR="00E21AC8" w:rsidRPr="00E21AC8" w:rsidRDefault="00E21AC8" w:rsidP="00E21AC8">
      <w:pPr>
        <w:numPr>
          <w:ilvl w:val="0"/>
          <w:numId w:val="8"/>
        </w:numPr>
        <w:spacing w:after="0" w:line="312" w:lineRule="atLeast"/>
        <w:ind w:left="1378" w:hanging="357"/>
        <w:contextualSpacing/>
        <w:jc w:val="both"/>
        <w:rPr>
          <w:rFonts w:eastAsia="Calibri" w:cs="Arial"/>
          <w:bCs/>
          <w:color w:val="000000" w:themeColor="text1"/>
        </w:rPr>
      </w:pPr>
      <w:r w:rsidRPr="00E21AC8">
        <w:rPr>
          <w:rFonts w:eastAsia="Calibri" w:cs="Arial"/>
          <w:bCs/>
          <w:color w:val="000000" w:themeColor="text1"/>
        </w:rPr>
        <w:t>Zawartość popiołu do 28 %.</w:t>
      </w:r>
    </w:p>
    <w:p w14:paraId="6E016945" w14:textId="77777777" w:rsidR="00E21AC8" w:rsidRPr="00E21AC8" w:rsidRDefault="00E21AC8" w:rsidP="00E21AC8">
      <w:pPr>
        <w:numPr>
          <w:ilvl w:val="0"/>
          <w:numId w:val="7"/>
        </w:numPr>
        <w:spacing w:after="0" w:line="312" w:lineRule="atLeast"/>
        <w:contextualSpacing/>
        <w:jc w:val="both"/>
        <w:rPr>
          <w:rFonts w:eastAsia="Calibri" w:cs="Arial"/>
          <w:bCs/>
          <w:color w:val="000000" w:themeColor="text1"/>
        </w:rPr>
      </w:pPr>
      <w:r w:rsidRPr="00E21AC8">
        <w:rPr>
          <w:rFonts w:eastAsia="Calibri" w:cs="Arial"/>
          <w:bCs/>
          <w:color w:val="000000" w:themeColor="text1"/>
        </w:rPr>
        <w:t>Węgiel kamienny dodatkowy:</w:t>
      </w:r>
    </w:p>
    <w:p w14:paraId="47306D48" w14:textId="77777777" w:rsidR="00E21AC8" w:rsidRPr="00E21AC8" w:rsidRDefault="00E21AC8" w:rsidP="00E21AC8">
      <w:pPr>
        <w:numPr>
          <w:ilvl w:val="0"/>
          <w:numId w:val="8"/>
        </w:numPr>
        <w:spacing w:after="0" w:line="312" w:lineRule="atLeast"/>
        <w:ind w:left="1378" w:hanging="357"/>
        <w:contextualSpacing/>
        <w:jc w:val="both"/>
        <w:rPr>
          <w:rFonts w:eastAsia="Calibri" w:cs="Arial"/>
          <w:bCs/>
          <w:color w:val="000000" w:themeColor="text1"/>
        </w:rPr>
      </w:pPr>
      <w:r w:rsidRPr="00E21AC8">
        <w:rPr>
          <w:rFonts w:eastAsia="Calibri" w:cs="Arial"/>
          <w:bCs/>
          <w:color w:val="000000" w:themeColor="text1"/>
        </w:rPr>
        <w:t>Kaloryczność w zakresie: 26 – 29 MJ/kg,</w:t>
      </w:r>
    </w:p>
    <w:p w14:paraId="27DD4EAE" w14:textId="77777777" w:rsidR="00E21AC8" w:rsidRPr="00E21AC8" w:rsidRDefault="00E21AC8" w:rsidP="00E21AC8">
      <w:pPr>
        <w:numPr>
          <w:ilvl w:val="0"/>
          <w:numId w:val="8"/>
        </w:numPr>
        <w:spacing w:after="0" w:line="312" w:lineRule="atLeast"/>
        <w:ind w:left="1378" w:hanging="357"/>
        <w:contextualSpacing/>
        <w:jc w:val="both"/>
        <w:rPr>
          <w:rFonts w:eastAsia="Calibri" w:cs="Arial"/>
          <w:bCs/>
          <w:color w:val="000000" w:themeColor="text1"/>
        </w:rPr>
      </w:pPr>
      <w:r w:rsidRPr="00E21AC8">
        <w:rPr>
          <w:rFonts w:eastAsia="Calibri" w:cs="Arial"/>
          <w:bCs/>
          <w:color w:val="000000" w:themeColor="text1"/>
        </w:rPr>
        <w:t>Zawartość siarki nie więcej niż 2,7 %,</w:t>
      </w:r>
    </w:p>
    <w:p w14:paraId="702035C9" w14:textId="77777777" w:rsidR="00E21AC8" w:rsidRPr="00E21AC8" w:rsidRDefault="00E21AC8" w:rsidP="00E21AC8">
      <w:pPr>
        <w:numPr>
          <w:ilvl w:val="0"/>
          <w:numId w:val="8"/>
        </w:numPr>
        <w:spacing w:after="0" w:line="312" w:lineRule="atLeast"/>
        <w:ind w:left="1378" w:hanging="357"/>
        <w:contextualSpacing/>
        <w:jc w:val="both"/>
        <w:rPr>
          <w:rFonts w:eastAsia="Calibri" w:cs="Arial"/>
          <w:bCs/>
          <w:color w:val="000000" w:themeColor="text1"/>
        </w:rPr>
      </w:pPr>
      <w:r w:rsidRPr="00E21AC8">
        <w:rPr>
          <w:rFonts w:eastAsia="Calibri" w:cs="Arial"/>
          <w:bCs/>
          <w:color w:val="000000" w:themeColor="text1"/>
        </w:rPr>
        <w:t>Zawartość popiołu nie więcej niż 10 %.</w:t>
      </w:r>
    </w:p>
    <w:p w14:paraId="1EBC524A" w14:textId="77777777" w:rsidR="00E21AC8" w:rsidRPr="00E21AC8" w:rsidRDefault="00E21AC8" w:rsidP="00E21AC8">
      <w:pPr>
        <w:numPr>
          <w:ilvl w:val="0"/>
          <w:numId w:val="7"/>
        </w:numPr>
        <w:spacing w:after="0" w:line="312" w:lineRule="atLeast"/>
        <w:contextualSpacing/>
        <w:jc w:val="both"/>
        <w:rPr>
          <w:rFonts w:eastAsia="Calibri" w:cs="Arial"/>
          <w:bCs/>
          <w:color w:val="000000" w:themeColor="text1"/>
        </w:rPr>
      </w:pPr>
      <w:r w:rsidRPr="00E21AC8">
        <w:rPr>
          <w:rFonts w:eastAsia="Calibri" w:cs="Arial"/>
          <w:bCs/>
          <w:color w:val="000000" w:themeColor="text1"/>
        </w:rPr>
        <w:t xml:space="preserve">Flot lub muł węglowy:          </w:t>
      </w:r>
    </w:p>
    <w:p w14:paraId="39AD9482" w14:textId="77777777" w:rsidR="00E21AC8" w:rsidRPr="00E21AC8" w:rsidRDefault="00E21AC8" w:rsidP="00E21AC8">
      <w:pPr>
        <w:numPr>
          <w:ilvl w:val="0"/>
          <w:numId w:val="6"/>
        </w:numPr>
        <w:spacing w:after="0" w:line="312" w:lineRule="atLeast"/>
        <w:ind w:left="1321" w:hanging="357"/>
        <w:contextualSpacing/>
        <w:jc w:val="both"/>
        <w:rPr>
          <w:rFonts w:eastAsia="Calibri" w:cs="Arial"/>
          <w:bCs/>
          <w:color w:val="000000" w:themeColor="text1"/>
        </w:rPr>
      </w:pPr>
      <w:r w:rsidRPr="00E21AC8">
        <w:rPr>
          <w:rFonts w:eastAsia="Calibri" w:cs="Arial"/>
          <w:bCs/>
          <w:color w:val="000000" w:themeColor="text1"/>
        </w:rPr>
        <w:t>Kaloryczność w zakresie: 10 – 17 MJ/kg,</w:t>
      </w:r>
    </w:p>
    <w:p w14:paraId="53271ED6" w14:textId="77777777" w:rsidR="00E21AC8" w:rsidRPr="00E21AC8" w:rsidRDefault="00E21AC8" w:rsidP="00E21AC8">
      <w:pPr>
        <w:numPr>
          <w:ilvl w:val="0"/>
          <w:numId w:val="6"/>
        </w:numPr>
        <w:spacing w:after="0" w:line="312" w:lineRule="atLeast"/>
        <w:ind w:left="1321" w:hanging="357"/>
        <w:contextualSpacing/>
        <w:jc w:val="both"/>
        <w:rPr>
          <w:rFonts w:eastAsia="Calibri" w:cs="Arial"/>
          <w:bCs/>
          <w:color w:val="000000" w:themeColor="text1"/>
        </w:rPr>
      </w:pPr>
      <w:r w:rsidRPr="00E21AC8">
        <w:rPr>
          <w:rFonts w:eastAsia="Calibri" w:cs="Arial"/>
          <w:bCs/>
          <w:color w:val="000000" w:themeColor="text1"/>
        </w:rPr>
        <w:t>Zawartość siarki nie więcej niż 1,0 %,</w:t>
      </w:r>
    </w:p>
    <w:p w14:paraId="1ED6C8E4" w14:textId="77777777" w:rsidR="00E21AC8" w:rsidRPr="00E21AC8" w:rsidRDefault="00E21AC8" w:rsidP="00E21AC8">
      <w:pPr>
        <w:numPr>
          <w:ilvl w:val="0"/>
          <w:numId w:val="6"/>
        </w:numPr>
        <w:spacing w:after="0" w:line="312" w:lineRule="atLeast"/>
        <w:ind w:left="1321" w:hanging="357"/>
        <w:contextualSpacing/>
        <w:jc w:val="both"/>
        <w:rPr>
          <w:rFonts w:eastAsia="Calibri" w:cs="Arial"/>
          <w:bCs/>
          <w:color w:val="000000" w:themeColor="text1"/>
        </w:rPr>
      </w:pPr>
      <w:r w:rsidRPr="00E21AC8">
        <w:rPr>
          <w:rFonts w:eastAsia="Calibri" w:cs="Arial"/>
          <w:bCs/>
          <w:color w:val="000000" w:themeColor="text1"/>
        </w:rPr>
        <w:t>Zawartość popiołu nie więcej niż 38 %.</w:t>
      </w:r>
    </w:p>
    <w:p w14:paraId="30E5A1CE"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 xml:space="preserve">Dostarczane na plac węglowy nr 1 różne gatunki węgla będą poddawane wstępnej separacji zanieczyszczeń (brył, desek) na kratach wywrotnic wagonowych, których oczka wynoszą 400x400 mm oraz separacji złomu stalowego na separatorze elektromagnetycznym ES-34.  </w:t>
      </w:r>
    </w:p>
    <w:p w14:paraId="747D208B"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Flot lub muł węglowy, w przypadku dostarczania go na plac węglowy nr 1 przy pomocy transportu samochodowego, nie będzie poddawany procesowy wstępnej separacji zanieczyszczeń.</w:t>
      </w:r>
    </w:p>
    <w:p w14:paraId="7F5663FC"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 xml:space="preserve">Przygotowana mieszanina węgli z </w:t>
      </w:r>
      <w:proofErr w:type="spellStart"/>
      <w:r w:rsidRPr="00E21AC8">
        <w:rPr>
          <w:rFonts w:eastAsia="Calibri" w:cs="Arial"/>
          <w:bCs/>
          <w:color w:val="000000" w:themeColor="text1"/>
        </w:rPr>
        <w:t>flotem</w:t>
      </w:r>
      <w:proofErr w:type="spellEnd"/>
      <w:r w:rsidRPr="00E21AC8">
        <w:rPr>
          <w:rFonts w:eastAsia="Calibri" w:cs="Arial"/>
          <w:bCs/>
          <w:color w:val="000000" w:themeColor="text1"/>
        </w:rPr>
        <w:t xml:space="preserve"> lub mułem węglowym, podczas procesu podawania do zasobników bloków energetycznych nr 2 -7, będzie poddawana kolejnej separacji zanieczyszczeń (brył, desek) na przesiewaczach rolkowych PR-49 lub PR-50, w których wydzielane są wtrącenia ponadgabarytowe o wymianach ponad 170x150 mm oraz separacji złomu stalowego na separatorach elektromagnetycznych ES-45 lub ES-46.  </w:t>
      </w:r>
    </w:p>
    <w:p w14:paraId="3046C58A"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 xml:space="preserve">Do obowiązków Zamawiającego będzie należało bieżące sprawdzanie i ewentualne korygowanie na etapie dostaw węgli oraz </w:t>
      </w:r>
      <w:proofErr w:type="spellStart"/>
      <w:r w:rsidRPr="00E21AC8">
        <w:rPr>
          <w:rFonts w:eastAsia="Calibri" w:cs="Arial"/>
          <w:bCs/>
          <w:color w:val="000000" w:themeColor="text1"/>
        </w:rPr>
        <w:t>flotu</w:t>
      </w:r>
      <w:proofErr w:type="spellEnd"/>
      <w:r w:rsidRPr="00E21AC8">
        <w:rPr>
          <w:rFonts w:eastAsia="Calibri" w:cs="Arial"/>
          <w:bCs/>
          <w:color w:val="000000" w:themeColor="text1"/>
        </w:rPr>
        <w:t xml:space="preserve"> lub mułu węglowego, parametrów jakościowych tych paliw jako materiału wsadowego, łącznie z szacunkową ilością masową dostaw poszczególnych gatunków, koniecznych do sporządzania właściwego składu mieszaniny na placu węglowym nr 1, określonej w pkt. II.20.</w:t>
      </w:r>
    </w:p>
    <w:p w14:paraId="261516E0"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 xml:space="preserve">Do obowiązków Zamawiającego należy systematyczne wykonywanie pobierania ręcznie próbek pierwotnych oraz wykonywanie analiz w zakresie określania parametrów przygotowanej do podawania na bloki mieszaniny węgli z </w:t>
      </w:r>
      <w:proofErr w:type="spellStart"/>
      <w:r w:rsidRPr="00E21AC8">
        <w:rPr>
          <w:rFonts w:eastAsia="Calibri" w:cs="Arial"/>
          <w:bCs/>
          <w:color w:val="000000" w:themeColor="text1"/>
        </w:rPr>
        <w:t>flotem</w:t>
      </w:r>
      <w:proofErr w:type="spellEnd"/>
      <w:r w:rsidRPr="00E21AC8">
        <w:rPr>
          <w:rFonts w:eastAsia="Calibri" w:cs="Arial"/>
          <w:bCs/>
          <w:color w:val="000000" w:themeColor="text1"/>
        </w:rPr>
        <w:t xml:space="preserve"> lub mułem węglowym, w sposób zgodny z normą PN- G-04502:2016-11 oraz sporządzanie na bieżąco raportów w zakresie oceny poprawności procesu mieszania, w celu wydania przez obsługę instalacji, przygotowanej mieszaniny do podawania jej na bloki energetyczne lub zawrócenia jej do procesu ponownego wymieszania dla </w:t>
      </w:r>
      <w:r w:rsidRPr="00E21AC8">
        <w:rPr>
          <w:rFonts w:eastAsia="Calibri" w:cs="Arial"/>
          <w:bCs/>
          <w:color w:val="000000" w:themeColor="text1"/>
        </w:rPr>
        <w:lastRenderedPageBreak/>
        <w:t>wykonania korekty uzyskanych parametrów oraz uzyskania parametrów akceptowalnych w zakresie określonym w pkt. II.20.</w:t>
      </w:r>
    </w:p>
    <w:p w14:paraId="121B5DC1"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 xml:space="preserve">Wykonawca opracuje na etapie koncepcji oraz wdroży do funkcjonowania na etapie rozruchu, ramowy algorytm postępowania w zakresie przygotowywania mieszaniny węgli kamiennych z flotami lub mułami węglowymi, który będzie umożliwiał odpowiednie sterowanie przez obsługę procesem mieszania w zakresie dozowania właściwych porcji każdego gatunku węgla oraz </w:t>
      </w:r>
      <w:proofErr w:type="spellStart"/>
      <w:r w:rsidRPr="00E21AC8">
        <w:rPr>
          <w:rFonts w:eastAsia="Calibri" w:cs="Arial"/>
          <w:bCs/>
          <w:color w:val="000000" w:themeColor="text1"/>
        </w:rPr>
        <w:t>flotu</w:t>
      </w:r>
      <w:proofErr w:type="spellEnd"/>
      <w:r w:rsidRPr="00E21AC8">
        <w:rPr>
          <w:rFonts w:eastAsia="Calibri" w:cs="Arial"/>
          <w:bCs/>
          <w:color w:val="000000" w:themeColor="text1"/>
        </w:rPr>
        <w:t xml:space="preserve"> lub mułu węglowego. </w:t>
      </w:r>
    </w:p>
    <w:p w14:paraId="3EE86871"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 xml:space="preserve">Dobór właściwych, gwarantujących uzyskanie wymaganej wydajności urządzeń dozujących, wybór sposobu sterowania procesem dozowania poszczególnych gatunków węgla oraz </w:t>
      </w:r>
      <w:proofErr w:type="spellStart"/>
      <w:r w:rsidRPr="00E21AC8">
        <w:rPr>
          <w:rFonts w:eastAsia="Calibri" w:cs="Arial"/>
          <w:bCs/>
          <w:color w:val="000000" w:themeColor="text1"/>
        </w:rPr>
        <w:t>flotu</w:t>
      </w:r>
      <w:proofErr w:type="spellEnd"/>
      <w:r w:rsidRPr="00E21AC8">
        <w:rPr>
          <w:rFonts w:eastAsia="Calibri" w:cs="Arial"/>
          <w:bCs/>
          <w:color w:val="000000" w:themeColor="text1"/>
        </w:rPr>
        <w:t xml:space="preserve"> lub mułu węglowego należy do zakresu Wykonawcy.</w:t>
      </w:r>
    </w:p>
    <w:p w14:paraId="74FB7AC8"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 xml:space="preserve">Proces przygotowywania mieszaniny węgli powinien spełniać wymagania w zakresie bezpieczeństwa BHP, bezpieczeństwa przeciwpożarowego, w zakresie ochrony środowiska naturalnego, a także bezpieczeństwa przeciwwybuchowego.  </w:t>
      </w:r>
    </w:p>
    <w:p w14:paraId="6EA252A6"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Zastosowane urządzenia i napędy nie powinny podczas normalnej pracy emitować hałasu ponad dopuszczalne  normy, również podczas pracy w porze nocnej, w przeciwnym przypadku należy zaprojektować i zamontować stosowne osłony.</w:t>
      </w:r>
    </w:p>
    <w:p w14:paraId="64499E38"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 xml:space="preserve"> Zamawiający nie zapewnia dostępu do sieci sprężonego powietrza, jeśli będzie to wynikało z potrzeb wspomagania procesu technologicznego mieszania.</w:t>
      </w:r>
    </w:p>
    <w:p w14:paraId="7747A42E"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Dostęp do wody p.poż, jeżeli będzie ona wymagana do celów ochrony przeciwpożarowej lub do wspomagania procesu mieszania, zostanie określony na etapie koncepcji, po określeniu przez Wykonawcę zapotrzebowania. Rozbudowa tej instalacji łącznie z przyłączem do istniejącej sieci należy do zakresu Wykonawcy.</w:t>
      </w:r>
    </w:p>
    <w:p w14:paraId="127270C0"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 xml:space="preserve">Kosze zasypowe dla węgla oraz </w:t>
      </w:r>
      <w:proofErr w:type="spellStart"/>
      <w:r w:rsidRPr="00E21AC8">
        <w:rPr>
          <w:rFonts w:eastAsia="Calibri" w:cs="Arial"/>
          <w:bCs/>
          <w:color w:val="000000" w:themeColor="text1"/>
        </w:rPr>
        <w:t>flotu</w:t>
      </w:r>
      <w:proofErr w:type="spellEnd"/>
      <w:r w:rsidRPr="00E21AC8">
        <w:rPr>
          <w:rFonts w:eastAsia="Calibri" w:cs="Arial"/>
          <w:bCs/>
          <w:color w:val="000000" w:themeColor="text1"/>
        </w:rPr>
        <w:t xml:space="preserve"> lub mułu węglowego powinny być zabezpieczone przed szybkim zużywaniem oraz przed przyklejaniem się szczególnie </w:t>
      </w:r>
      <w:proofErr w:type="spellStart"/>
      <w:r w:rsidRPr="00E21AC8">
        <w:rPr>
          <w:rFonts w:eastAsia="Calibri" w:cs="Arial"/>
          <w:bCs/>
          <w:color w:val="000000" w:themeColor="text1"/>
        </w:rPr>
        <w:t>flotu</w:t>
      </w:r>
      <w:proofErr w:type="spellEnd"/>
      <w:r w:rsidRPr="00E21AC8">
        <w:rPr>
          <w:rFonts w:eastAsia="Calibri" w:cs="Arial"/>
          <w:bCs/>
          <w:color w:val="000000" w:themeColor="text1"/>
        </w:rPr>
        <w:t xml:space="preserve"> lub mułu węglowego do jego ścian i do urządzenia dozującego. Sposób rozwiązania tego tematu należy do zakresu Wykonawcy.</w:t>
      </w:r>
    </w:p>
    <w:p w14:paraId="4B5C28ED"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Kosze zasypowe powinny posiadać odpowiednie najazdy dla ładowarek kołowych oraz posiadać sygnalizację napełnienia, w celu ułatwienia operatorowi ładowarki, procesu ich zasypywania.</w:t>
      </w:r>
    </w:p>
    <w:p w14:paraId="299AE843"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Zasilanie wszystkich urządzeń technologicznych oraz wspomagających proces mieszania, w energię elektryczną należy wykonać ze wskazanych przez Zamawiającego, na etapie opracowywania koncepcji, rozdzielni elektrycznych, na podstawie wytycznych Wykonawcy w zakresie zapotrzebowania mocy, należy przy tym założyć pracę ciągłą instalacji.</w:t>
      </w:r>
    </w:p>
    <w:p w14:paraId="36CD15DA"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 xml:space="preserve">Wstępnie zakłada się zasilanie całej instalacji elektrycznej z rozdzielni </w:t>
      </w:r>
      <w:r w:rsidRPr="00E21AC8">
        <w:rPr>
          <w:rFonts w:eastAsia="Calibri" w:cs="Arial"/>
          <w:bCs/>
          <w:strike/>
          <w:color w:val="000000" w:themeColor="text1"/>
        </w:rPr>
        <w:t>nr</w:t>
      </w:r>
      <w:r w:rsidRPr="00E21AC8">
        <w:rPr>
          <w:rFonts w:eastAsia="Calibri" w:cs="Arial"/>
          <w:bCs/>
          <w:color w:val="000000" w:themeColor="text1"/>
        </w:rPr>
        <w:t xml:space="preserve"> 0,4kV RW1 lub z rozdzielni 0,4kV RW2, zlokalizowanych w budynku H-4 (obok placu węglowego nr 1), przy zapotrzebowaniu mocy około 120 </w:t>
      </w:r>
      <w:proofErr w:type="spellStart"/>
      <w:r w:rsidRPr="00E21AC8">
        <w:rPr>
          <w:rFonts w:eastAsia="Calibri" w:cs="Arial"/>
          <w:bCs/>
          <w:color w:val="000000" w:themeColor="text1"/>
        </w:rPr>
        <w:t>kW.</w:t>
      </w:r>
      <w:proofErr w:type="spellEnd"/>
      <w:r w:rsidRPr="00E21AC8">
        <w:rPr>
          <w:rFonts w:eastAsia="Calibri" w:cs="Arial"/>
          <w:bCs/>
          <w:color w:val="000000" w:themeColor="text1"/>
        </w:rPr>
        <w:t xml:space="preserve"> Zasilanie instalacji oświetlenia należy wykonać z rozdzielni 0,4kV S56 zlokalizowanej w budynku A7-1, a zasilanie gniazd remontowych i serwisowych oraz klimatyzacji, wentylacji i ogrzewania elektrycznego – z rozdzielni 0,4kV NW14 – zlokalizowanej w budynku A7-1.</w:t>
      </w:r>
    </w:p>
    <w:p w14:paraId="74CC18EB"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 xml:space="preserve">Wymagane jest zainstalowanie kontenerowej stacji rozdzielczej przy obiektowej o napięciu 0,4 </w:t>
      </w:r>
      <w:proofErr w:type="spellStart"/>
      <w:r w:rsidRPr="00E21AC8">
        <w:rPr>
          <w:rFonts w:eastAsia="Calibri" w:cs="Arial"/>
          <w:bCs/>
          <w:color w:val="000000" w:themeColor="text1"/>
        </w:rPr>
        <w:t>kV</w:t>
      </w:r>
      <w:proofErr w:type="spellEnd"/>
      <w:r w:rsidRPr="00E21AC8">
        <w:rPr>
          <w:rFonts w:eastAsia="Calibri" w:cs="Arial"/>
          <w:bCs/>
          <w:color w:val="000000" w:themeColor="text1"/>
        </w:rPr>
        <w:t>, zlokalizowanej w pobliżu instalacji mieszania, wyposażonej w Przeciwpożarowy Wyłącznik Prądu, zainstalowany w ogólnodostępnym i oznaczonym miejscu.</w:t>
      </w:r>
    </w:p>
    <w:p w14:paraId="54E4EF93"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 xml:space="preserve">Doposażenie wskazanych przez Zamawiającego, istniejących rozdzielni elektrycznych, w odpowiednią aparaturę łączeniowo – zabezpieczającą dla nowych obwodów </w:t>
      </w:r>
      <w:r w:rsidRPr="00E21AC8">
        <w:rPr>
          <w:rFonts w:eastAsia="Calibri" w:cs="Times New Roman"/>
          <w:color w:val="000000" w:themeColor="text1"/>
        </w:rPr>
        <w:t>zasilania urządzeń, oświetlenia, wentylacji (klimatyzacji) i gniazd remontowych</w:t>
      </w:r>
      <w:r w:rsidRPr="00E21AC8">
        <w:rPr>
          <w:rFonts w:eastAsia="Calibri" w:cs="Arial"/>
          <w:bCs/>
          <w:color w:val="000000" w:themeColor="text1"/>
        </w:rPr>
        <w:t xml:space="preserve"> należy do  zakresu Wykonawcy.</w:t>
      </w:r>
    </w:p>
    <w:p w14:paraId="6DC7AC26"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lastRenderedPageBreak/>
        <w:t>Należy zainstalować następujące gniazda remontowe w pobliżu instalacji: 1-fazowe: 2 - 4 sztuki, 3-fazowe 32 A : 1 sztuka, 3-fazowe 64 A: 1 sztuka.</w:t>
      </w:r>
    </w:p>
    <w:p w14:paraId="20240E2A"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Times New Roman"/>
          <w:color w:val="000000" w:themeColor="text1"/>
        </w:rPr>
        <w:t>Wszystkie nowe urządzenia i instalacje powinny mieć zaprojektowane, wykonane oraz sprawdzone połączenia uziemiające i wyrównawcze. Instalacja uziemiająca musi być połączona, w co najmniej dwóch miejscach, z istniejącą Instalacją Uziemień Zewnętrznych ENEA Połaniec S.A. Wskazanie miejsc przyłączenia zostanie dokonane na etapie opracowywania koncepcji.</w:t>
      </w:r>
    </w:p>
    <w:p w14:paraId="22402B84"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Dodatkowa instalacja oświetleniowa powinna gwarantować oświetlenie zarówno urządzeń technologicznych jak i placu manewrowego dla ładowarek, gwarantując normalna pracę tych urządzeń w porze nocnej.</w:t>
      </w:r>
    </w:p>
    <w:p w14:paraId="12D21AA8"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Urządzenia powinny być wyposażone w konieczne odgrodzenia oraz osłony bezpieczeństwa, a cała instalacja oznakowana znakami ostrzegawczymi przed niepożądanym dostępem osób postronnych.</w:t>
      </w:r>
    </w:p>
    <w:p w14:paraId="21555F3F"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 xml:space="preserve">Koniecznym jest zainstalowanie przez Wykonawcę, kamer monitorujących rejon wydzielony placu węglowego nr 1 do sporządzenia mieszanek węgli, z podglądem na stanowiskach: Dyżurnego Inżyniera Ruchu Elektrowni oraz Operatora nastawni urządzeń </w:t>
      </w:r>
      <w:proofErr w:type="spellStart"/>
      <w:r w:rsidRPr="00E21AC8">
        <w:rPr>
          <w:rFonts w:eastAsia="Calibri" w:cs="Arial"/>
          <w:bCs/>
          <w:color w:val="000000" w:themeColor="text1"/>
        </w:rPr>
        <w:t>pozablokowych</w:t>
      </w:r>
      <w:proofErr w:type="spellEnd"/>
      <w:r w:rsidRPr="00E21AC8">
        <w:rPr>
          <w:rFonts w:eastAsia="Calibri" w:cs="Arial"/>
          <w:bCs/>
          <w:color w:val="000000" w:themeColor="text1"/>
        </w:rPr>
        <w:t xml:space="preserve">. </w:t>
      </w:r>
    </w:p>
    <w:p w14:paraId="6333C0E9"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 xml:space="preserve">Operator linii przygotowywania mieszanek węgli z </w:t>
      </w:r>
      <w:proofErr w:type="spellStart"/>
      <w:r w:rsidRPr="00E21AC8">
        <w:rPr>
          <w:rFonts w:eastAsia="Calibri" w:cs="Arial"/>
          <w:bCs/>
          <w:color w:val="000000" w:themeColor="text1"/>
        </w:rPr>
        <w:t>flotem</w:t>
      </w:r>
      <w:proofErr w:type="spellEnd"/>
      <w:r w:rsidRPr="00E21AC8">
        <w:rPr>
          <w:rFonts w:eastAsia="Calibri" w:cs="Arial"/>
          <w:bCs/>
          <w:color w:val="000000" w:themeColor="text1"/>
        </w:rPr>
        <w:t xml:space="preserve"> lub mułem węglowym powinien mieć zapewnioną stałą łączność telefoniczną z Operatorem nastawni urządzeń </w:t>
      </w:r>
      <w:proofErr w:type="spellStart"/>
      <w:r w:rsidRPr="00E21AC8">
        <w:rPr>
          <w:rFonts w:eastAsia="Calibri" w:cs="Arial"/>
          <w:bCs/>
          <w:color w:val="000000" w:themeColor="text1"/>
        </w:rPr>
        <w:t>pozablokowych</w:t>
      </w:r>
      <w:proofErr w:type="spellEnd"/>
      <w:r w:rsidRPr="00E21AC8">
        <w:rPr>
          <w:rFonts w:eastAsia="Calibri" w:cs="Arial"/>
          <w:bCs/>
          <w:color w:val="000000" w:themeColor="text1"/>
        </w:rPr>
        <w:t>.</w:t>
      </w:r>
    </w:p>
    <w:p w14:paraId="537CA05B"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 xml:space="preserve">Układy automatyki powinny zostać zaprojektowane w oparciu o sterowniki firm Siemens, </w:t>
      </w:r>
      <w:proofErr w:type="spellStart"/>
      <w:r w:rsidRPr="00E21AC8">
        <w:rPr>
          <w:rFonts w:eastAsia="Calibri" w:cs="Arial"/>
          <w:bCs/>
          <w:color w:val="000000" w:themeColor="text1"/>
        </w:rPr>
        <w:t>Fanuc</w:t>
      </w:r>
      <w:proofErr w:type="spellEnd"/>
      <w:r w:rsidRPr="00E21AC8">
        <w:rPr>
          <w:rFonts w:eastAsia="Calibri" w:cs="Arial"/>
          <w:bCs/>
          <w:color w:val="000000" w:themeColor="text1"/>
        </w:rPr>
        <w:t>, Schneider.</w:t>
      </w:r>
    </w:p>
    <w:p w14:paraId="6F20AA9B"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Wykonawca jest zobowiązany do dostarczenia „Projektu aplikacji sterownika” w wersji źródłowej, łącznie z oprogramowaniem narzędziowym dla wybranego dostawcy  sterownika.</w:t>
      </w:r>
    </w:p>
    <w:p w14:paraId="533DFD8F"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 xml:space="preserve">Sygnały z pracy oraz stanów awaryjnych nowej instalacji powinny być przesyłane do sieci </w:t>
      </w:r>
      <w:proofErr w:type="spellStart"/>
      <w:r w:rsidRPr="00E21AC8">
        <w:rPr>
          <w:rFonts w:eastAsia="Calibri" w:cs="Arial"/>
          <w:bCs/>
          <w:color w:val="000000" w:themeColor="text1"/>
        </w:rPr>
        <w:t>Ovation</w:t>
      </w:r>
      <w:proofErr w:type="spellEnd"/>
      <w:r w:rsidRPr="00E21AC8">
        <w:rPr>
          <w:rFonts w:eastAsia="Calibri" w:cs="Arial"/>
          <w:bCs/>
          <w:color w:val="000000" w:themeColor="text1"/>
        </w:rPr>
        <w:t>.</w:t>
      </w:r>
    </w:p>
    <w:p w14:paraId="0C353D88"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 xml:space="preserve">Wykonawca wykona połączenie światłowodowe sterownika instalacji z systemem </w:t>
      </w:r>
      <w:proofErr w:type="spellStart"/>
      <w:r w:rsidRPr="00E21AC8">
        <w:rPr>
          <w:rFonts w:eastAsia="Calibri" w:cs="Arial"/>
          <w:bCs/>
          <w:color w:val="000000" w:themeColor="text1"/>
        </w:rPr>
        <w:t>Ovation</w:t>
      </w:r>
      <w:proofErr w:type="spellEnd"/>
      <w:r w:rsidRPr="00E21AC8">
        <w:rPr>
          <w:rFonts w:eastAsia="Calibri" w:cs="Arial"/>
          <w:bCs/>
          <w:color w:val="000000" w:themeColor="text1"/>
        </w:rPr>
        <w:t xml:space="preserve"> na Nastawni Centralnej. Wymianę  danych należy zrealizować w oparciu o protokół MODBUS/TCP.</w:t>
      </w:r>
    </w:p>
    <w:p w14:paraId="71863111"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Instalacja przygotowywania mieszaniny węgli z flotami lub mułami węglowymi powinna być wyposażona przez Wykonawcę w konieczny sprzęt gaśniczy, zgodny z wymaganiami prawnymi.</w:t>
      </w:r>
    </w:p>
    <w:p w14:paraId="44154EE3"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Przy projektowaniu posadowienia dla urządzeń, należy wziąć pod uwagę, że będą one posadowione bezpośrednio na placu węglowym, a nie na gruncie rodzimym, co ma istotne znaczenie dla zaprojektowania właściwego sposobu fundamentowania oraz podbudowy.</w:t>
      </w:r>
    </w:p>
    <w:p w14:paraId="00804218"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Wycinka drzew, które mogą ewentualnie kolidować z nową montowaną instalacją do przygotowywania mieszaniny węgli z mułem oraz związane z tym uzgodnienia formalne należą do zakresu Wykonawcy.</w:t>
      </w:r>
    </w:p>
    <w:p w14:paraId="53744E36"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Przebudowa istniejącego rurociągu suchego wody p.poż. w przypadku kolizji z planowanym montażem urządzeń i instalacji należy do zakresu Wykonawcy.</w:t>
      </w:r>
    </w:p>
    <w:p w14:paraId="2FE95000"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Times New Roman"/>
          <w:color w:val="000000" w:themeColor="text1"/>
        </w:rPr>
        <w:t xml:space="preserve">Zabezpieczenie antykorozyjne konstrukcji wsporczych, urządzeń technologicznych, urządzeń wspomagających należy do obowiązków Wykonawcy. Należy je wykonać przez oczyszczenie do minimum 2 stopnia czystości, np. poprzez piaskowanie, dwukrotne malowanie farbą podkładową epoksydową oraz dwukrotne malowanie farbą nawierzchniową poliuretanową w kolorze szarym. Całkowita grubość warstw malarskich powinna wynosić minimum 240 </w:t>
      </w:r>
      <w:proofErr w:type="spellStart"/>
      <w:r w:rsidRPr="00E21AC8">
        <w:rPr>
          <w:rFonts w:eastAsia="Calibri" w:cs="Times New Roman"/>
          <w:color w:val="000000" w:themeColor="text1"/>
        </w:rPr>
        <w:t>μm</w:t>
      </w:r>
      <w:proofErr w:type="spellEnd"/>
      <w:r w:rsidRPr="00E21AC8">
        <w:rPr>
          <w:rFonts w:eastAsia="Calibri" w:cs="Times New Roman"/>
          <w:color w:val="000000" w:themeColor="text1"/>
        </w:rPr>
        <w:t xml:space="preserve">. Kolorystyka konstrukcji wg RAL do ustalenia na etapie projektu, siatki ochronne powinny być w kolorze żółtym, </w:t>
      </w:r>
      <w:proofErr w:type="spellStart"/>
      <w:r w:rsidRPr="00E21AC8">
        <w:rPr>
          <w:rFonts w:eastAsia="Calibri" w:cs="Times New Roman"/>
          <w:color w:val="000000" w:themeColor="text1"/>
        </w:rPr>
        <w:t>bortnice</w:t>
      </w:r>
      <w:proofErr w:type="spellEnd"/>
      <w:r w:rsidRPr="00E21AC8">
        <w:rPr>
          <w:rFonts w:eastAsia="Calibri" w:cs="Times New Roman"/>
          <w:color w:val="000000" w:themeColor="text1"/>
        </w:rPr>
        <w:t xml:space="preserve"> podestowe - niebieskie.</w:t>
      </w:r>
    </w:p>
    <w:p w14:paraId="24AEE1E6" w14:textId="77777777" w:rsidR="00E21AC8" w:rsidRPr="00E21AC8" w:rsidRDefault="00E21AC8" w:rsidP="00E21AC8">
      <w:pPr>
        <w:numPr>
          <w:ilvl w:val="0"/>
          <w:numId w:val="14"/>
        </w:numPr>
        <w:spacing w:after="0" w:line="312" w:lineRule="atLeast"/>
        <w:ind w:left="641" w:hanging="357"/>
        <w:contextualSpacing/>
        <w:jc w:val="both"/>
        <w:rPr>
          <w:rFonts w:eastAsia="Calibri" w:cs="Arial"/>
          <w:bCs/>
          <w:color w:val="000000" w:themeColor="text1"/>
        </w:rPr>
      </w:pPr>
      <w:r w:rsidRPr="00E21AC8">
        <w:rPr>
          <w:rFonts w:eastAsia="Calibri" w:cs="Arial"/>
          <w:bCs/>
          <w:color w:val="000000" w:themeColor="text1"/>
        </w:rPr>
        <w:t xml:space="preserve">Warunki do pozytywnego zaliczenia ruchu próbnego instalacji do przygotowywania mieszaniny węgli z </w:t>
      </w:r>
      <w:proofErr w:type="spellStart"/>
      <w:r w:rsidRPr="00E21AC8">
        <w:rPr>
          <w:rFonts w:eastAsia="Calibri" w:cs="Arial"/>
          <w:bCs/>
          <w:color w:val="000000" w:themeColor="text1"/>
        </w:rPr>
        <w:t>flotem</w:t>
      </w:r>
      <w:proofErr w:type="spellEnd"/>
      <w:r w:rsidRPr="00E21AC8">
        <w:rPr>
          <w:rFonts w:eastAsia="Calibri" w:cs="Arial"/>
          <w:bCs/>
          <w:color w:val="000000" w:themeColor="text1"/>
        </w:rPr>
        <w:t xml:space="preserve"> lub mułem węglowym są następujące:</w:t>
      </w:r>
    </w:p>
    <w:p w14:paraId="641CFC7C" w14:textId="77777777" w:rsidR="00E21AC8" w:rsidRPr="00E21AC8" w:rsidRDefault="00E21AC8" w:rsidP="00E21AC8">
      <w:pPr>
        <w:numPr>
          <w:ilvl w:val="0"/>
          <w:numId w:val="18"/>
        </w:numPr>
        <w:spacing w:after="0" w:line="312" w:lineRule="atLeast"/>
        <w:contextualSpacing/>
        <w:jc w:val="both"/>
        <w:rPr>
          <w:rFonts w:eastAsia="Calibri" w:cs="Arial"/>
          <w:bCs/>
          <w:color w:val="000000" w:themeColor="text1"/>
        </w:rPr>
      </w:pPr>
      <w:r w:rsidRPr="00E21AC8">
        <w:rPr>
          <w:rFonts w:eastAsia="Calibri" w:cs="Arial"/>
          <w:bCs/>
          <w:color w:val="000000" w:themeColor="text1"/>
        </w:rPr>
        <w:lastRenderedPageBreak/>
        <w:t>Bezawaryjna prac instalacji w czasie trzech pełnych dni podczas prowadzenia ruchu próbnego, w tym dopuszczalna jest praca tylko na dwie zmiany w ciągu każdej doby,</w:t>
      </w:r>
    </w:p>
    <w:p w14:paraId="470F0946" w14:textId="77777777" w:rsidR="00E21AC8" w:rsidRPr="00E21AC8" w:rsidRDefault="00E21AC8" w:rsidP="00E21AC8">
      <w:pPr>
        <w:numPr>
          <w:ilvl w:val="0"/>
          <w:numId w:val="18"/>
        </w:numPr>
        <w:spacing w:after="0" w:line="312" w:lineRule="atLeast"/>
        <w:contextualSpacing/>
        <w:jc w:val="both"/>
        <w:rPr>
          <w:rFonts w:eastAsia="Calibri" w:cs="Arial"/>
          <w:bCs/>
          <w:color w:val="000000" w:themeColor="text1"/>
        </w:rPr>
      </w:pPr>
      <w:r w:rsidRPr="00E21AC8">
        <w:rPr>
          <w:rFonts w:eastAsia="Calibri" w:cs="Arial"/>
          <w:bCs/>
          <w:color w:val="000000" w:themeColor="text1"/>
        </w:rPr>
        <w:t xml:space="preserve">Uzyskanie wymaganej wydajności pracy instalacji w zakresie minimum </w:t>
      </w:r>
      <w:r w:rsidRPr="00E21AC8">
        <w:rPr>
          <w:rFonts w:eastAsia="Calibri" w:cs="Arial"/>
          <w:b/>
          <w:bCs/>
          <w:color w:val="000000" w:themeColor="text1"/>
        </w:rPr>
        <w:t>200 ton/godzinę</w:t>
      </w:r>
      <w:r w:rsidRPr="00E21AC8">
        <w:rPr>
          <w:rFonts w:eastAsia="Calibri" w:cs="Arial"/>
          <w:bCs/>
          <w:color w:val="000000" w:themeColor="text1"/>
        </w:rPr>
        <w:t xml:space="preserve"> wyprodukowanej mieszaniny, licząc łączny czas pracy instalacji w okresie próbnym,</w:t>
      </w:r>
    </w:p>
    <w:p w14:paraId="26E38F4F" w14:textId="77777777" w:rsidR="00E21AC8" w:rsidRPr="00E21AC8" w:rsidRDefault="00E21AC8" w:rsidP="00E21AC8">
      <w:pPr>
        <w:numPr>
          <w:ilvl w:val="0"/>
          <w:numId w:val="18"/>
        </w:numPr>
        <w:spacing w:after="0" w:line="312" w:lineRule="atLeast"/>
        <w:contextualSpacing/>
        <w:jc w:val="both"/>
        <w:rPr>
          <w:rFonts w:eastAsia="Calibri" w:cs="Arial"/>
          <w:bCs/>
          <w:color w:val="000000" w:themeColor="text1"/>
        </w:rPr>
      </w:pPr>
      <w:r w:rsidRPr="00E21AC8">
        <w:rPr>
          <w:rFonts w:eastAsia="Calibri" w:cs="Arial"/>
          <w:bCs/>
          <w:color w:val="000000" w:themeColor="text1"/>
        </w:rPr>
        <w:t>Uzyskanie parametrów przygotowanej mieszaniny w zakresie parametrów odpowiadającym założeniom określonym w pkt. 20, dodatkowo przy zachowaniu następujących maksymalnych odchyłek dla tych parametrów:</w:t>
      </w:r>
    </w:p>
    <w:p w14:paraId="02FD8B1E" w14:textId="77777777" w:rsidR="00E21AC8" w:rsidRPr="00E21AC8" w:rsidRDefault="00E21AC8" w:rsidP="00E21AC8">
      <w:pPr>
        <w:numPr>
          <w:ilvl w:val="0"/>
          <w:numId w:val="9"/>
        </w:numPr>
        <w:spacing w:after="0" w:line="312" w:lineRule="atLeast"/>
        <w:ind w:left="1378" w:hanging="357"/>
        <w:contextualSpacing/>
        <w:jc w:val="both"/>
        <w:rPr>
          <w:rFonts w:eastAsia="Calibri" w:cs="Arial"/>
          <w:bCs/>
          <w:color w:val="000000" w:themeColor="text1"/>
        </w:rPr>
      </w:pPr>
      <w:r w:rsidRPr="00E21AC8">
        <w:rPr>
          <w:rFonts w:eastAsia="Calibri" w:cs="Arial"/>
          <w:bCs/>
          <w:color w:val="000000" w:themeColor="text1"/>
        </w:rPr>
        <w:t xml:space="preserve">Kaloryczność dopuszczalny błąd pomiaru +/- 500 </w:t>
      </w:r>
      <w:proofErr w:type="spellStart"/>
      <w:r w:rsidRPr="00E21AC8">
        <w:rPr>
          <w:rFonts w:eastAsia="Calibri" w:cs="Arial"/>
          <w:bCs/>
          <w:color w:val="000000" w:themeColor="text1"/>
        </w:rPr>
        <w:t>kJ</w:t>
      </w:r>
      <w:proofErr w:type="spellEnd"/>
      <w:r w:rsidRPr="00E21AC8">
        <w:rPr>
          <w:rFonts w:eastAsia="Calibri" w:cs="Arial"/>
          <w:bCs/>
          <w:color w:val="000000" w:themeColor="text1"/>
        </w:rPr>
        <w:t>/kg,</w:t>
      </w:r>
    </w:p>
    <w:p w14:paraId="53CEA0F7" w14:textId="77777777" w:rsidR="00E21AC8" w:rsidRPr="00E21AC8" w:rsidRDefault="00E21AC8" w:rsidP="00E21AC8">
      <w:pPr>
        <w:numPr>
          <w:ilvl w:val="0"/>
          <w:numId w:val="9"/>
        </w:numPr>
        <w:spacing w:after="0" w:line="312" w:lineRule="atLeast"/>
        <w:ind w:left="1378" w:hanging="357"/>
        <w:contextualSpacing/>
        <w:jc w:val="both"/>
        <w:rPr>
          <w:rFonts w:eastAsia="Calibri" w:cs="Arial"/>
          <w:bCs/>
          <w:color w:val="000000" w:themeColor="text1"/>
        </w:rPr>
      </w:pPr>
      <w:r w:rsidRPr="00E21AC8">
        <w:rPr>
          <w:rFonts w:eastAsia="Calibri" w:cs="Arial"/>
          <w:bCs/>
          <w:color w:val="000000" w:themeColor="text1"/>
        </w:rPr>
        <w:t>Zawartość siarki dopuszczalny błąd pomiaru +/-0,1 %,</w:t>
      </w:r>
    </w:p>
    <w:p w14:paraId="3901FDDF" w14:textId="77777777" w:rsidR="00E21AC8" w:rsidRPr="00E21AC8" w:rsidRDefault="00E21AC8" w:rsidP="00E21AC8">
      <w:pPr>
        <w:numPr>
          <w:ilvl w:val="0"/>
          <w:numId w:val="9"/>
        </w:numPr>
        <w:spacing w:after="0" w:line="312" w:lineRule="atLeast"/>
        <w:ind w:left="1378" w:hanging="357"/>
        <w:contextualSpacing/>
        <w:jc w:val="both"/>
        <w:rPr>
          <w:rFonts w:eastAsia="Calibri" w:cs="Arial"/>
          <w:bCs/>
          <w:color w:val="000000" w:themeColor="text1"/>
        </w:rPr>
      </w:pPr>
      <w:r w:rsidRPr="00E21AC8">
        <w:rPr>
          <w:rFonts w:eastAsia="Calibri" w:cs="Arial"/>
          <w:bCs/>
          <w:color w:val="000000" w:themeColor="text1"/>
        </w:rPr>
        <w:t>Zawartość popiołu dopuszczalny błąd pomiaru +/- 1 %.</w:t>
      </w:r>
    </w:p>
    <w:p w14:paraId="1C753233" w14:textId="77777777" w:rsidR="00E21AC8" w:rsidRPr="00E21AC8" w:rsidRDefault="00E21AC8" w:rsidP="00E21AC8">
      <w:pPr>
        <w:spacing w:before="120" w:after="120" w:line="312" w:lineRule="atLeast"/>
        <w:jc w:val="both"/>
        <w:rPr>
          <w:rFonts w:eastAsia="Times New Roman" w:cs="Arial"/>
          <w:b/>
          <w:bCs/>
          <w:color w:val="000000" w:themeColor="text1"/>
          <w:lang w:eastAsia="pl-PL"/>
        </w:rPr>
      </w:pPr>
      <w:r w:rsidRPr="00E21AC8">
        <w:rPr>
          <w:rFonts w:eastAsia="Times New Roman" w:cs="Arial"/>
          <w:b/>
          <w:bCs/>
          <w:color w:val="000000" w:themeColor="text1"/>
          <w:lang w:eastAsia="pl-PL"/>
        </w:rPr>
        <w:t xml:space="preserve">    III. Warunki techniczne i organizacyjne dla prawidłowej realizacji zadania:</w:t>
      </w:r>
    </w:p>
    <w:p w14:paraId="57138E5D" w14:textId="77777777" w:rsidR="00E21AC8" w:rsidRPr="00E21AC8" w:rsidRDefault="00E21AC8" w:rsidP="00E21AC8">
      <w:pPr>
        <w:numPr>
          <w:ilvl w:val="0"/>
          <w:numId w:val="15"/>
        </w:numPr>
        <w:spacing w:after="0" w:line="312" w:lineRule="atLeast"/>
        <w:jc w:val="both"/>
        <w:rPr>
          <w:rFonts w:eastAsia="Times New Roman" w:cs="Times New Roman"/>
          <w:color w:val="000000" w:themeColor="text1"/>
          <w:lang w:eastAsia="pl-PL"/>
        </w:rPr>
      </w:pPr>
      <w:r w:rsidRPr="00E21AC8">
        <w:rPr>
          <w:rFonts w:eastAsia="Times New Roman" w:cs="Times New Roman"/>
          <w:color w:val="000000" w:themeColor="text1"/>
          <w:lang w:eastAsia="pl-PL"/>
        </w:rPr>
        <w:t>Wszystkie urządzenia, materiały podstawowe, materiały pomocnicze oraz sprzęt niezbędny dla bezpiecznej realizacji prac obiektowych na terenie Zamawiającego zapewnia Wykonawca, który  ponosi wszystkie koszty w tym zakresie.</w:t>
      </w:r>
    </w:p>
    <w:p w14:paraId="24497CB3" w14:textId="77777777" w:rsidR="00E21AC8" w:rsidRPr="00E21AC8" w:rsidRDefault="00E21AC8" w:rsidP="00E21AC8">
      <w:pPr>
        <w:numPr>
          <w:ilvl w:val="0"/>
          <w:numId w:val="15"/>
        </w:numPr>
        <w:spacing w:after="0" w:line="312" w:lineRule="atLeast"/>
        <w:jc w:val="both"/>
        <w:rPr>
          <w:rFonts w:eastAsia="Times New Roman" w:cs="Times New Roman"/>
          <w:color w:val="000000" w:themeColor="text1"/>
          <w:lang w:eastAsia="pl-PL"/>
        </w:rPr>
      </w:pPr>
      <w:r w:rsidRPr="00E21AC8">
        <w:rPr>
          <w:rFonts w:eastAsia="Times New Roman" w:cs="Times New Roman"/>
          <w:color w:val="000000" w:themeColor="text1"/>
          <w:lang w:eastAsia="pl-PL"/>
        </w:rPr>
        <w:t>Transport technologiczny materiałów oraz złomu należy do zakresu Wykonawcy, zgodnie z zasadami obowiązującymi na terenie Enea Połaniec S.A.</w:t>
      </w:r>
    </w:p>
    <w:p w14:paraId="32419C9F" w14:textId="77777777" w:rsidR="00E21AC8" w:rsidRPr="00E21AC8" w:rsidRDefault="00E21AC8" w:rsidP="00E21AC8">
      <w:pPr>
        <w:numPr>
          <w:ilvl w:val="0"/>
          <w:numId w:val="15"/>
        </w:numPr>
        <w:spacing w:after="0" w:line="312" w:lineRule="atLeast"/>
        <w:jc w:val="both"/>
        <w:rPr>
          <w:rFonts w:eastAsia="Times New Roman" w:cs="Times New Roman"/>
          <w:color w:val="000000" w:themeColor="text1"/>
          <w:lang w:eastAsia="pl-PL"/>
        </w:rPr>
      </w:pPr>
      <w:r w:rsidRPr="00E21AC8">
        <w:rPr>
          <w:rFonts w:eastAsia="Times New Roman" w:cs="Times New Roman"/>
          <w:color w:val="000000" w:themeColor="text1"/>
          <w:lang w:eastAsia="pl-PL"/>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1A223F14" w14:textId="77777777" w:rsidR="00E21AC8" w:rsidRPr="00E21AC8" w:rsidRDefault="00E21AC8" w:rsidP="00E21AC8">
      <w:pPr>
        <w:numPr>
          <w:ilvl w:val="0"/>
          <w:numId w:val="15"/>
        </w:numPr>
        <w:spacing w:after="0" w:line="312" w:lineRule="atLeast"/>
        <w:jc w:val="both"/>
        <w:rPr>
          <w:rFonts w:eastAsia="Times New Roman" w:cs="Times New Roman"/>
          <w:color w:val="000000" w:themeColor="text1"/>
          <w:lang w:eastAsia="pl-PL"/>
        </w:rPr>
      </w:pPr>
      <w:r w:rsidRPr="00E21AC8">
        <w:rPr>
          <w:rFonts w:eastAsia="Times New Roman" w:cs="Times New Roman"/>
          <w:color w:val="000000" w:themeColor="text1"/>
          <w:lang w:eastAsia="pl-PL"/>
        </w:rPr>
        <w:t>Do obowiązków Zamawiającego należy:</w:t>
      </w:r>
    </w:p>
    <w:p w14:paraId="2EDAA866" w14:textId="77777777" w:rsidR="00E21AC8" w:rsidRPr="00E21AC8" w:rsidRDefault="00E21AC8" w:rsidP="00E21AC8">
      <w:pPr>
        <w:numPr>
          <w:ilvl w:val="0"/>
          <w:numId w:val="16"/>
        </w:numPr>
        <w:spacing w:after="0" w:line="312" w:lineRule="atLeast"/>
        <w:ind w:left="1037" w:hanging="357"/>
        <w:jc w:val="both"/>
        <w:rPr>
          <w:rFonts w:eastAsia="Times New Roman" w:cs="Times New Roman"/>
          <w:color w:val="000000" w:themeColor="text1"/>
          <w:lang w:eastAsia="pl-PL"/>
        </w:rPr>
      </w:pPr>
      <w:r w:rsidRPr="00E21AC8">
        <w:rPr>
          <w:rFonts w:eastAsia="Times New Roman" w:cs="Times New Roman"/>
          <w:color w:val="000000" w:themeColor="text1"/>
          <w:lang w:eastAsia="pl-PL"/>
        </w:rPr>
        <w:t>Bieżąca współpraca z Projektantami, bezzwłoczne udzielanie informacji oraz udział w wizjach lokalnych związanych z realizowanym zadaniem,</w:t>
      </w:r>
    </w:p>
    <w:p w14:paraId="157B2B7F" w14:textId="77777777" w:rsidR="00E21AC8" w:rsidRPr="00E21AC8" w:rsidRDefault="00E21AC8" w:rsidP="00E21AC8">
      <w:pPr>
        <w:numPr>
          <w:ilvl w:val="0"/>
          <w:numId w:val="16"/>
        </w:numPr>
        <w:spacing w:after="0" w:line="312" w:lineRule="atLeast"/>
        <w:ind w:left="1037" w:hanging="357"/>
        <w:jc w:val="both"/>
        <w:rPr>
          <w:rFonts w:eastAsia="Times New Roman" w:cs="Times New Roman"/>
          <w:color w:val="000000" w:themeColor="text1"/>
          <w:lang w:eastAsia="pl-PL"/>
        </w:rPr>
      </w:pPr>
      <w:r w:rsidRPr="00E21AC8">
        <w:rPr>
          <w:rFonts w:eastAsia="Times New Roman" w:cs="Times New Roman"/>
          <w:color w:val="000000" w:themeColor="text1"/>
          <w:lang w:eastAsia="pl-PL"/>
        </w:rPr>
        <w:t>Udostępnianie posiadanej dokumentacji technicznej i budowlanej,</w:t>
      </w:r>
    </w:p>
    <w:p w14:paraId="314063D4" w14:textId="77777777" w:rsidR="00E21AC8" w:rsidRPr="00E21AC8" w:rsidRDefault="00E21AC8" w:rsidP="00E21AC8">
      <w:pPr>
        <w:numPr>
          <w:ilvl w:val="0"/>
          <w:numId w:val="16"/>
        </w:numPr>
        <w:spacing w:after="0" w:line="312" w:lineRule="atLeast"/>
        <w:ind w:left="1037" w:hanging="357"/>
        <w:jc w:val="both"/>
        <w:rPr>
          <w:rFonts w:eastAsia="Times New Roman" w:cs="Times New Roman"/>
          <w:color w:val="000000" w:themeColor="text1"/>
          <w:lang w:eastAsia="pl-PL"/>
        </w:rPr>
      </w:pPr>
      <w:r w:rsidRPr="00E21AC8">
        <w:rPr>
          <w:rFonts w:eastAsia="Times New Roman" w:cs="Times New Roman"/>
          <w:color w:val="000000" w:themeColor="text1"/>
          <w:lang w:eastAsia="pl-PL"/>
        </w:rPr>
        <w:t>Konsultowanie proponowanych rozwiązań technicznych,</w:t>
      </w:r>
    </w:p>
    <w:p w14:paraId="0E429ACE" w14:textId="77777777" w:rsidR="00E21AC8" w:rsidRPr="00E21AC8" w:rsidRDefault="00E21AC8" w:rsidP="00E21AC8">
      <w:pPr>
        <w:numPr>
          <w:ilvl w:val="0"/>
          <w:numId w:val="16"/>
        </w:numPr>
        <w:spacing w:after="0" w:line="312" w:lineRule="atLeast"/>
        <w:ind w:left="1037" w:hanging="357"/>
        <w:jc w:val="both"/>
        <w:rPr>
          <w:rFonts w:eastAsia="Times New Roman" w:cs="Times New Roman"/>
          <w:color w:val="000000" w:themeColor="text1"/>
          <w:lang w:eastAsia="pl-PL"/>
        </w:rPr>
      </w:pPr>
      <w:r w:rsidRPr="00E21AC8">
        <w:rPr>
          <w:rFonts w:eastAsia="Times New Roman" w:cs="Times New Roman"/>
          <w:color w:val="000000" w:themeColor="text1"/>
          <w:lang w:eastAsia="pl-PL"/>
        </w:rPr>
        <w:t>Przekazywanie wszystkich dokumentów związanych z projektem budowlanym, a w tym warunków wykonania przyłączy do mediów, map,  podkładów geodezyjnych, wypisów, itp.</w:t>
      </w:r>
    </w:p>
    <w:p w14:paraId="2C397BB2" w14:textId="77777777" w:rsidR="00E21AC8" w:rsidRPr="00E21AC8" w:rsidRDefault="00E21AC8" w:rsidP="00E21AC8">
      <w:pPr>
        <w:numPr>
          <w:ilvl w:val="0"/>
          <w:numId w:val="16"/>
        </w:numPr>
        <w:spacing w:after="0" w:line="312" w:lineRule="atLeast"/>
        <w:ind w:left="1037" w:hanging="357"/>
        <w:jc w:val="both"/>
        <w:rPr>
          <w:rFonts w:eastAsia="Times New Roman" w:cs="Times New Roman"/>
          <w:color w:val="000000" w:themeColor="text1"/>
          <w:lang w:eastAsia="pl-PL"/>
        </w:rPr>
      </w:pPr>
      <w:r w:rsidRPr="00E21AC8">
        <w:rPr>
          <w:rFonts w:eastAsia="Times New Roman" w:cs="Times New Roman"/>
          <w:color w:val="000000" w:themeColor="text1"/>
          <w:lang w:eastAsia="pl-PL"/>
        </w:rPr>
        <w:t>Przekazywanie, niezwłocznie po określeniu założeń technicznych dla rozbudowy rozdzielni elektrycznych, warunków dla wykonania zasilania i przyłączy do źródeł energii elektrycznej, co może istotnie limitować termin realizacji projektu budowlanego oraz całego zadania,</w:t>
      </w:r>
    </w:p>
    <w:p w14:paraId="344B319C" w14:textId="77777777" w:rsidR="00E21AC8" w:rsidRPr="00E21AC8" w:rsidRDefault="00E21AC8" w:rsidP="00E21AC8">
      <w:pPr>
        <w:numPr>
          <w:ilvl w:val="0"/>
          <w:numId w:val="16"/>
        </w:numPr>
        <w:spacing w:after="0" w:line="312" w:lineRule="atLeast"/>
        <w:ind w:left="1037" w:hanging="357"/>
        <w:jc w:val="both"/>
        <w:rPr>
          <w:rFonts w:eastAsia="Times New Roman" w:cs="Times New Roman"/>
          <w:color w:val="000000" w:themeColor="text1"/>
          <w:lang w:eastAsia="pl-PL"/>
        </w:rPr>
      </w:pPr>
      <w:r w:rsidRPr="00E21AC8">
        <w:rPr>
          <w:rFonts w:eastAsia="Times New Roman" w:cs="Times New Roman"/>
          <w:color w:val="000000" w:themeColor="text1"/>
          <w:lang w:eastAsia="pl-PL"/>
        </w:rPr>
        <w:t>Opróżnienie terenu placu węglowego nr 1 w rejonie planowanej inwestycji z węgla oraz przekazanie go Wykonawcy do wykonywania prac budowlanych i montażowych na podstawie zatwierdzonej instrukcji organizacji robót oraz po uzyskaniu prawomocnego pozwolenia na budowę,</w:t>
      </w:r>
    </w:p>
    <w:p w14:paraId="43BAEE43" w14:textId="77777777" w:rsidR="00E21AC8" w:rsidRPr="00E21AC8" w:rsidRDefault="00E21AC8" w:rsidP="00E21AC8">
      <w:pPr>
        <w:numPr>
          <w:ilvl w:val="0"/>
          <w:numId w:val="16"/>
        </w:numPr>
        <w:spacing w:after="0" w:line="312" w:lineRule="atLeast"/>
        <w:ind w:left="1037" w:hanging="357"/>
        <w:jc w:val="both"/>
        <w:rPr>
          <w:rFonts w:eastAsia="Times New Roman" w:cs="Times New Roman"/>
          <w:color w:val="000000" w:themeColor="text1"/>
          <w:lang w:eastAsia="pl-PL"/>
        </w:rPr>
      </w:pPr>
      <w:r w:rsidRPr="00E21AC8">
        <w:rPr>
          <w:rFonts w:eastAsia="Times New Roman" w:cs="Times New Roman"/>
          <w:color w:val="000000" w:themeColor="text1"/>
          <w:lang w:eastAsia="pl-PL"/>
        </w:rPr>
        <w:t>Zapewnienie bezpłatnego dostępu do gniazd remontowych zasilania w energię elektryczną, w miarę istniejących możliwości technicznych,</w:t>
      </w:r>
    </w:p>
    <w:p w14:paraId="755349D7" w14:textId="77777777" w:rsidR="00E21AC8" w:rsidRPr="00E21AC8" w:rsidRDefault="00E21AC8" w:rsidP="00E21AC8">
      <w:pPr>
        <w:numPr>
          <w:ilvl w:val="0"/>
          <w:numId w:val="16"/>
        </w:numPr>
        <w:spacing w:after="0" w:line="312" w:lineRule="atLeast"/>
        <w:ind w:left="1037" w:hanging="357"/>
        <w:jc w:val="both"/>
        <w:rPr>
          <w:rFonts w:eastAsia="Times New Roman" w:cs="Times New Roman"/>
          <w:color w:val="000000" w:themeColor="text1"/>
          <w:lang w:eastAsia="pl-PL"/>
        </w:rPr>
      </w:pPr>
      <w:r w:rsidRPr="00E21AC8">
        <w:rPr>
          <w:rFonts w:eastAsia="Times New Roman" w:cs="Times New Roman"/>
          <w:color w:val="000000" w:themeColor="text1"/>
          <w:lang w:eastAsia="pl-PL"/>
        </w:rPr>
        <w:t xml:space="preserve">Zapewnienie odpowiedniej ilości pól </w:t>
      </w:r>
      <w:proofErr w:type="spellStart"/>
      <w:r w:rsidRPr="00E21AC8">
        <w:rPr>
          <w:rFonts w:eastAsia="Times New Roman" w:cs="Times New Roman"/>
          <w:color w:val="000000" w:themeColor="text1"/>
          <w:lang w:eastAsia="pl-PL"/>
        </w:rPr>
        <w:t>odkładczych</w:t>
      </w:r>
      <w:proofErr w:type="spellEnd"/>
      <w:r w:rsidRPr="00E21AC8">
        <w:rPr>
          <w:rFonts w:eastAsia="Times New Roman" w:cs="Times New Roman"/>
          <w:color w:val="000000" w:themeColor="text1"/>
          <w:lang w:eastAsia="pl-PL"/>
        </w:rPr>
        <w:t xml:space="preserve"> w rejonie prowadzonej inwestycji dla sprawnej realizacji prac montażowych.</w:t>
      </w:r>
    </w:p>
    <w:p w14:paraId="1744C494" w14:textId="77777777" w:rsidR="00E21AC8" w:rsidRPr="00E21AC8" w:rsidRDefault="00E21AC8" w:rsidP="00E21AC8">
      <w:pPr>
        <w:numPr>
          <w:ilvl w:val="0"/>
          <w:numId w:val="15"/>
        </w:numPr>
        <w:spacing w:after="0" w:line="312" w:lineRule="atLeast"/>
        <w:jc w:val="both"/>
        <w:rPr>
          <w:rFonts w:eastAsia="Times New Roman" w:cs="Times New Roman"/>
          <w:color w:val="000000" w:themeColor="text1"/>
          <w:lang w:eastAsia="pl-PL"/>
        </w:rPr>
      </w:pPr>
      <w:r w:rsidRPr="00E21AC8">
        <w:rPr>
          <w:rFonts w:eastAsia="Times New Roman" w:cs="Times New Roman"/>
          <w:color w:val="000000" w:themeColor="text1"/>
          <w:lang w:eastAsia="pl-PL"/>
        </w:rPr>
        <w:t>Do obowiązków Wykonawcy należy w szczególności:</w:t>
      </w:r>
    </w:p>
    <w:p w14:paraId="443624D4" w14:textId="77777777" w:rsidR="00E21AC8" w:rsidRPr="00E21AC8" w:rsidRDefault="00E21AC8" w:rsidP="00E21AC8">
      <w:pPr>
        <w:numPr>
          <w:ilvl w:val="1"/>
          <w:numId w:val="15"/>
        </w:numPr>
        <w:spacing w:after="0" w:line="312" w:lineRule="atLeast"/>
        <w:ind w:left="1134" w:hanging="425"/>
        <w:jc w:val="both"/>
        <w:rPr>
          <w:rFonts w:eastAsia="Times New Roman" w:cs="Times New Roman"/>
          <w:color w:val="000000" w:themeColor="text1"/>
          <w:lang w:eastAsia="pl-PL"/>
        </w:rPr>
      </w:pPr>
      <w:r w:rsidRPr="00E21AC8">
        <w:rPr>
          <w:rFonts w:eastAsia="Times New Roman" w:cs="Times New Roman"/>
          <w:color w:val="000000" w:themeColor="text1"/>
          <w:lang w:eastAsia="pl-PL"/>
        </w:rPr>
        <w:t xml:space="preserve">Skierowanie do wykonywania prac na terenie Enea Połaniec S.A. pracowników o wymaganych kwalifikacjach zawodowych, spełniających wymagania określone w aktualnej instrukcji organizacji bezpiecznej pracy obowiązującej u Zamawiającego. </w:t>
      </w:r>
    </w:p>
    <w:p w14:paraId="6C2FA24B" w14:textId="77777777" w:rsidR="00E21AC8" w:rsidRPr="00E21AC8" w:rsidRDefault="00E21AC8" w:rsidP="00E21AC8">
      <w:pPr>
        <w:numPr>
          <w:ilvl w:val="1"/>
          <w:numId w:val="15"/>
        </w:numPr>
        <w:spacing w:after="0" w:line="312" w:lineRule="atLeast"/>
        <w:ind w:left="1134" w:hanging="425"/>
        <w:jc w:val="both"/>
        <w:rPr>
          <w:rFonts w:eastAsia="Times New Roman" w:cs="Times New Roman"/>
          <w:color w:val="000000" w:themeColor="text1"/>
          <w:lang w:eastAsia="pl-PL"/>
        </w:rPr>
      </w:pPr>
      <w:r w:rsidRPr="00E21AC8">
        <w:rPr>
          <w:rFonts w:eastAsia="Times New Roman" w:cs="Times New Roman"/>
          <w:color w:val="000000" w:themeColor="text1"/>
          <w:lang w:eastAsia="pl-PL"/>
        </w:rPr>
        <w:lastRenderedPageBreak/>
        <w:t>Dostarczenie wymaganych instrukcją organizacji bezpiecznej pracy w Enea Połaniec S.A., dokumentów zarówno na etapie składania oferty (dokument Z-7) jak i przed rozpoczęciem prac na obiektach w  Enea Połaniec S.A (dokumenty Z-1, Z-2, Z-8), w wymaganych terminach,</w:t>
      </w:r>
    </w:p>
    <w:p w14:paraId="7A7209CF" w14:textId="77777777" w:rsidR="00E21AC8" w:rsidRPr="00E21AC8" w:rsidRDefault="00E21AC8" w:rsidP="00E21AC8">
      <w:pPr>
        <w:numPr>
          <w:ilvl w:val="1"/>
          <w:numId w:val="15"/>
        </w:numPr>
        <w:spacing w:after="0" w:line="312" w:lineRule="atLeast"/>
        <w:ind w:left="1134" w:hanging="425"/>
        <w:jc w:val="both"/>
        <w:rPr>
          <w:rFonts w:eastAsia="Times New Roman" w:cs="Times New Roman"/>
          <w:color w:val="000000" w:themeColor="text1"/>
          <w:lang w:eastAsia="pl-PL"/>
        </w:rPr>
      </w:pPr>
      <w:r w:rsidRPr="00E21AC8">
        <w:rPr>
          <w:rFonts w:eastAsia="Times New Roman" w:cs="Times New Roman"/>
          <w:color w:val="000000" w:themeColor="text1"/>
          <w:lang w:eastAsia="pl-PL"/>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14:paraId="03EF4011" w14:textId="77777777" w:rsidR="00E21AC8" w:rsidRPr="00E21AC8" w:rsidRDefault="00E21AC8" w:rsidP="00E21AC8">
      <w:pPr>
        <w:numPr>
          <w:ilvl w:val="1"/>
          <w:numId w:val="15"/>
        </w:numPr>
        <w:spacing w:after="0" w:line="312" w:lineRule="atLeast"/>
        <w:ind w:left="1134" w:hanging="425"/>
        <w:jc w:val="both"/>
        <w:rPr>
          <w:rFonts w:eastAsia="Times New Roman" w:cs="Times New Roman"/>
          <w:color w:val="000000" w:themeColor="text1"/>
          <w:lang w:eastAsia="pl-PL"/>
        </w:rPr>
      </w:pPr>
      <w:r w:rsidRPr="00E21AC8">
        <w:rPr>
          <w:rFonts w:eastAsia="Times New Roman" w:cs="Times New Roman"/>
          <w:color w:val="000000" w:themeColor="text1"/>
          <w:lang w:eastAsia="pl-PL"/>
        </w:rPr>
        <w:t>Dostarczenie dokumentów z przeprowadzonej utylizacji pozostałych wytworzonych przez Wykonawcę odpadów, zgodnie z wymaganiami obowiązującej instrukcji,</w:t>
      </w:r>
    </w:p>
    <w:p w14:paraId="0C797504" w14:textId="77777777" w:rsidR="00E21AC8" w:rsidRPr="00E21AC8" w:rsidRDefault="00E21AC8" w:rsidP="00E21AC8">
      <w:pPr>
        <w:numPr>
          <w:ilvl w:val="1"/>
          <w:numId w:val="15"/>
        </w:numPr>
        <w:spacing w:after="0" w:line="312" w:lineRule="atLeast"/>
        <w:ind w:left="1134" w:hanging="425"/>
        <w:jc w:val="both"/>
        <w:rPr>
          <w:rFonts w:eastAsia="Times New Roman" w:cs="Times New Roman"/>
          <w:color w:val="000000" w:themeColor="text1"/>
          <w:lang w:eastAsia="pl-PL"/>
        </w:rPr>
      </w:pPr>
      <w:r w:rsidRPr="00E21AC8">
        <w:rPr>
          <w:rFonts w:eastAsia="Times New Roman" w:cs="Times New Roman"/>
          <w:color w:val="000000" w:themeColor="text1"/>
          <w:lang w:eastAsia="pl-PL"/>
        </w:rPr>
        <w:t>Dążenie do skrócenia czasu realizacji prac na obiekcie, m.in. poprzez organizowanie prac na zmiany, w dni wolne od pracy oraz w dni świąteczne.</w:t>
      </w:r>
    </w:p>
    <w:p w14:paraId="2A8ACDB5" w14:textId="77777777" w:rsidR="00E21AC8" w:rsidRPr="00E21AC8" w:rsidRDefault="00E21AC8" w:rsidP="00E21AC8">
      <w:pPr>
        <w:numPr>
          <w:ilvl w:val="0"/>
          <w:numId w:val="15"/>
        </w:numPr>
        <w:spacing w:after="0" w:line="312" w:lineRule="atLeast"/>
        <w:jc w:val="both"/>
        <w:rPr>
          <w:rFonts w:eastAsia="Times New Roman" w:cs="Times New Roman"/>
          <w:color w:val="000000" w:themeColor="text1"/>
          <w:lang w:eastAsia="pl-PL"/>
        </w:rPr>
      </w:pPr>
      <w:r w:rsidRPr="00E21AC8">
        <w:rPr>
          <w:rFonts w:eastAsia="Times New Roman" w:cs="Times New Roman"/>
          <w:color w:val="000000" w:themeColor="text1"/>
          <w:lang w:eastAsia="pl-PL"/>
        </w:rPr>
        <w:t>Wymagany przez Zamawiającego okres gwarancji na wykonane prace powinien wynosić minimum 24 miesiące licząc od daty odbioru końcowego.</w:t>
      </w:r>
    </w:p>
    <w:p w14:paraId="2A025586" w14:textId="77777777" w:rsidR="00E21AC8" w:rsidRPr="00E21AC8" w:rsidRDefault="00E21AC8" w:rsidP="00E21AC8">
      <w:pPr>
        <w:numPr>
          <w:ilvl w:val="0"/>
          <w:numId w:val="15"/>
        </w:numPr>
        <w:spacing w:after="0" w:line="300" w:lineRule="atLeast"/>
        <w:ind w:left="714" w:hanging="357"/>
        <w:jc w:val="both"/>
        <w:rPr>
          <w:rFonts w:eastAsia="Times New Roman" w:cs="Times New Roman"/>
          <w:color w:val="000000" w:themeColor="text1"/>
          <w:lang w:eastAsia="pl-PL"/>
        </w:rPr>
      </w:pPr>
      <w:r w:rsidRPr="00E21AC8">
        <w:rPr>
          <w:rFonts w:eastAsia="Times New Roman" w:cs="Times New Roman"/>
          <w:color w:val="000000" w:themeColor="text1"/>
          <w:lang w:eastAsia="pl-PL"/>
        </w:rPr>
        <w:t>W okresie gwarancyjnym, Wykonawca będzie przystępował do usuwania zauważonych wad i usterek w czasie do:</w:t>
      </w:r>
    </w:p>
    <w:p w14:paraId="3697B512" w14:textId="77777777" w:rsidR="00E21AC8" w:rsidRPr="00E21AC8" w:rsidRDefault="00E21AC8" w:rsidP="00E21AC8">
      <w:pPr>
        <w:numPr>
          <w:ilvl w:val="0"/>
          <w:numId w:val="10"/>
        </w:numPr>
        <w:spacing w:after="0" w:line="300" w:lineRule="atLeast"/>
        <w:ind w:left="1037" w:hanging="357"/>
        <w:contextualSpacing/>
        <w:rPr>
          <w:rFonts w:eastAsia="Calibri" w:cs="Times New Roman"/>
          <w:color w:val="000000" w:themeColor="text1"/>
        </w:rPr>
      </w:pPr>
      <w:r w:rsidRPr="00E21AC8">
        <w:rPr>
          <w:rFonts w:eastAsia="Calibri" w:cs="Times New Roman"/>
          <w:color w:val="000000" w:themeColor="text1"/>
        </w:rPr>
        <w:t xml:space="preserve">48 godzin – w przypadku zgłoszeń dokonanych w dni robocze, </w:t>
      </w:r>
    </w:p>
    <w:p w14:paraId="750A40A3" w14:textId="77777777" w:rsidR="00E21AC8" w:rsidRPr="00E21AC8" w:rsidRDefault="00E21AC8" w:rsidP="00E21AC8">
      <w:pPr>
        <w:numPr>
          <w:ilvl w:val="0"/>
          <w:numId w:val="10"/>
        </w:numPr>
        <w:spacing w:after="0" w:line="300" w:lineRule="atLeast"/>
        <w:ind w:left="1037" w:hanging="357"/>
        <w:contextualSpacing/>
        <w:rPr>
          <w:rFonts w:eastAsia="Calibri" w:cs="Times New Roman"/>
          <w:color w:val="000000" w:themeColor="text1"/>
        </w:rPr>
      </w:pPr>
      <w:r w:rsidRPr="00E21AC8">
        <w:rPr>
          <w:rFonts w:eastAsia="Calibri" w:cs="Times New Roman"/>
          <w:color w:val="000000" w:themeColor="text1"/>
        </w:rPr>
        <w:t>72 godzin – w przypadku zgłoszeń dokonanych w pozostałe dni.</w:t>
      </w:r>
    </w:p>
    <w:p w14:paraId="255EA9E6" w14:textId="77777777" w:rsidR="00E21AC8" w:rsidRPr="00E21AC8" w:rsidRDefault="00E21AC8" w:rsidP="00E21AC8">
      <w:pPr>
        <w:rPr>
          <w:rFonts w:eastAsia="Calibri" w:cs="Times New Roman"/>
          <w:color w:val="000000" w:themeColor="text1"/>
        </w:rPr>
      </w:pPr>
      <w:r w:rsidRPr="00E21AC8">
        <w:rPr>
          <w:rFonts w:eastAsia="Times New Roman" w:cs="Times New Roman"/>
          <w:color w:val="000000" w:themeColor="text1"/>
          <w:sz w:val="20"/>
          <w:szCs w:val="24"/>
          <w:lang w:eastAsia="pl-PL"/>
        </w:rPr>
        <w:br w:type="page"/>
      </w:r>
    </w:p>
    <w:p w14:paraId="32F4D795" w14:textId="77777777" w:rsidR="0000743F" w:rsidRPr="00CD5585" w:rsidRDefault="0000743F" w:rsidP="00CD5585">
      <w:pPr>
        <w:tabs>
          <w:tab w:val="left" w:pos="709"/>
        </w:tabs>
        <w:overflowPunct w:val="0"/>
        <w:autoSpaceDE w:val="0"/>
        <w:autoSpaceDN w:val="0"/>
        <w:adjustRightInd w:val="0"/>
        <w:spacing w:before="120" w:after="120" w:line="276" w:lineRule="auto"/>
        <w:ind w:left="1410"/>
        <w:jc w:val="both"/>
        <w:textAlignment w:val="baseline"/>
        <w:outlineLvl w:val="1"/>
        <w:rPr>
          <w:rFonts w:eastAsia="Times New Roman" w:cstheme="minorHAnsi"/>
          <w:bCs/>
          <w:iCs/>
          <w:color w:val="000000" w:themeColor="text1"/>
          <w:kern w:val="20"/>
        </w:rPr>
      </w:pPr>
      <w:proofErr w:type="spellStart"/>
      <w:r w:rsidRPr="00E21AC8">
        <w:rPr>
          <w:rFonts w:eastAsia="Times New Roman" w:cs="Arial"/>
          <w:color w:val="000000" w:themeColor="text1"/>
          <w:sz w:val="20"/>
          <w:lang w:eastAsia="pl-PL"/>
        </w:rPr>
        <w:lastRenderedPageBreak/>
        <w:t>Załacznik</w:t>
      </w:r>
      <w:proofErr w:type="spellEnd"/>
      <w:r w:rsidRPr="00E21AC8">
        <w:rPr>
          <w:rFonts w:eastAsia="Times New Roman" w:cs="Arial"/>
          <w:color w:val="000000" w:themeColor="text1"/>
          <w:sz w:val="20"/>
          <w:lang w:eastAsia="pl-PL"/>
        </w:rPr>
        <w:t xml:space="preserve"> nr 2 </w:t>
      </w:r>
      <w:r>
        <w:rPr>
          <w:rFonts w:eastAsia="Times New Roman" w:cs="Arial"/>
          <w:color w:val="000000" w:themeColor="text1"/>
          <w:sz w:val="20"/>
          <w:lang w:eastAsia="pl-PL"/>
        </w:rPr>
        <w:t xml:space="preserve">  do  Umowy </w:t>
      </w:r>
      <w:r w:rsidRPr="00E21AC8">
        <w:rPr>
          <w:rFonts w:eastAsia="Times New Roman" w:cs="Arial"/>
          <w:color w:val="000000" w:themeColor="text1"/>
          <w:sz w:val="20"/>
          <w:lang w:eastAsia="pl-PL"/>
        </w:rPr>
        <w:t xml:space="preserve"> </w:t>
      </w:r>
      <w:r w:rsidRPr="00E21AC8">
        <w:rPr>
          <w:rFonts w:eastAsia="Times New Roman" w:cs="Arial"/>
          <w:b/>
          <w:bCs/>
          <w:color w:val="000000" w:themeColor="text1"/>
          <w:lang w:eastAsia="pl-PL"/>
        </w:rPr>
        <w:t>DZ/O/……./2018/…………………………../MR</w:t>
      </w:r>
      <w:r w:rsidRPr="00E21AC8">
        <w:rPr>
          <w:rFonts w:ascii="Calibri" w:eastAsia="Times New Roman" w:hAnsi="Calibri" w:cs="Times New Roman"/>
          <w:iCs/>
          <w:color w:val="000000" w:themeColor="text1"/>
          <w:sz w:val="20"/>
          <w:lang w:eastAsia="pl-PL"/>
        </w:rPr>
        <w:t xml:space="preserve"> </w:t>
      </w:r>
    </w:p>
    <w:p w14:paraId="0317465F" w14:textId="75FF503C" w:rsidR="0000743F" w:rsidRPr="00CD5585" w:rsidRDefault="0000743F" w:rsidP="00CD5585">
      <w:pPr>
        <w:tabs>
          <w:tab w:val="left" w:pos="709"/>
        </w:tabs>
        <w:overflowPunct w:val="0"/>
        <w:autoSpaceDE w:val="0"/>
        <w:autoSpaceDN w:val="0"/>
        <w:adjustRightInd w:val="0"/>
        <w:spacing w:before="120" w:after="120" w:line="276" w:lineRule="auto"/>
        <w:ind w:left="1410"/>
        <w:jc w:val="both"/>
        <w:textAlignment w:val="baseline"/>
        <w:outlineLvl w:val="1"/>
        <w:rPr>
          <w:rFonts w:eastAsia="Times New Roman" w:cstheme="minorHAnsi"/>
          <w:b/>
          <w:bCs/>
          <w:iCs/>
          <w:color w:val="000000" w:themeColor="text1"/>
          <w:kern w:val="20"/>
        </w:rPr>
      </w:pPr>
      <w:r w:rsidRPr="00CD5585">
        <w:rPr>
          <w:rFonts w:ascii="Calibri" w:eastAsia="Times New Roman" w:hAnsi="Calibri" w:cs="Times New Roman"/>
          <w:b/>
          <w:iCs/>
          <w:color w:val="000000" w:themeColor="text1"/>
          <w:sz w:val="20"/>
          <w:lang w:eastAsia="pl-PL"/>
        </w:rPr>
        <w:t>Ogólne Warunki Zakupu Usług</w:t>
      </w:r>
      <w:r w:rsidRPr="00CD5585">
        <w:rPr>
          <w:rFonts w:eastAsia="Times New Roman" w:cs="Arial"/>
          <w:b/>
          <w:color w:val="000000" w:themeColor="text1"/>
          <w:sz w:val="20"/>
          <w:lang w:eastAsia="pl-PL"/>
        </w:rPr>
        <w:t xml:space="preserve">  </w:t>
      </w:r>
    </w:p>
    <w:p w14:paraId="4F604ED1" w14:textId="77777777" w:rsidR="0000743F" w:rsidRDefault="0000743F">
      <w:pPr>
        <w:rPr>
          <w:rFonts w:eastAsia="Times New Roman" w:cs="Arial"/>
          <w:color w:val="000000" w:themeColor="text1"/>
          <w:sz w:val="20"/>
          <w:lang w:eastAsia="pl-PL"/>
        </w:rPr>
      </w:pPr>
      <w:r>
        <w:rPr>
          <w:rFonts w:eastAsia="Times New Roman" w:cs="Arial"/>
          <w:color w:val="000000" w:themeColor="text1"/>
          <w:sz w:val="20"/>
          <w:lang w:eastAsia="pl-PL"/>
        </w:rPr>
        <w:br w:type="page"/>
      </w:r>
    </w:p>
    <w:p w14:paraId="1980ABFC" w14:textId="16E44CBB" w:rsidR="0000743F" w:rsidRDefault="0000743F" w:rsidP="00CD5585">
      <w:pPr>
        <w:tabs>
          <w:tab w:val="left" w:pos="709"/>
        </w:tabs>
        <w:overflowPunct w:val="0"/>
        <w:autoSpaceDE w:val="0"/>
        <w:autoSpaceDN w:val="0"/>
        <w:adjustRightInd w:val="0"/>
        <w:spacing w:before="120" w:after="120" w:line="276" w:lineRule="auto"/>
        <w:ind w:left="1410"/>
        <w:jc w:val="both"/>
        <w:textAlignment w:val="baseline"/>
        <w:outlineLvl w:val="1"/>
        <w:rPr>
          <w:rFonts w:eastAsia="Times New Roman" w:cs="Arial"/>
          <w:b/>
          <w:bCs/>
          <w:color w:val="000000" w:themeColor="text1"/>
          <w:lang w:eastAsia="pl-PL"/>
        </w:rPr>
      </w:pPr>
      <w:proofErr w:type="spellStart"/>
      <w:r w:rsidRPr="00E21AC8">
        <w:rPr>
          <w:rFonts w:eastAsia="Times New Roman" w:cs="Arial"/>
          <w:color w:val="000000" w:themeColor="text1"/>
          <w:sz w:val="20"/>
          <w:lang w:eastAsia="pl-PL"/>
        </w:rPr>
        <w:lastRenderedPageBreak/>
        <w:t>Załacznik</w:t>
      </w:r>
      <w:proofErr w:type="spellEnd"/>
      <w:r w:rsidRPr="00E21AC8">
        <w:rPr>
          <w:rFonts w:eastAsia="Times New Roman" w:cs="Arial"/>
          <w:color w:val="000000" w:themeColor="text1"/>
          <w:sz w:val="20"/>
          <w:lang w:eastAsia="pl-PL"/>
        </w:rPr>
        <w:t xml:space="preserve"> nr 3</w:t>
      </w:r>
      <w:r>
        <w:rPr>
          <w:rFonts w:eastAsia="Times New Roman" w:cs="Arial"/>
          <w:color w:val="000000" w:themeColor="text1"/>
          <w:sz w:val="20"/>
          <w:lang w:eastAsia="pl-PL"/>
        </w:rPr>
        <w:t xml:space="preserve"> do  Umowy </w:t>
      </w:r>
      <w:r w:rsidRPr="00E21AC8">
        <w:rPr>
          <w:rFonts w:eastAsia="Times New Roman" w:cs="Arial"/>
          <w:b/>
          <w:bCs/>
          <w:color w:val="000000" w:themeColor="text1"/>
          <w:lang w:eastAsia="pl-PL"/>
        </w:rPr>
        <w:t>DZ/O/……./2018/…………………………../MR</w:t>
      </w:r>
    </w:p>
    <w:p w14:paraId="3CBC7A33" w14:textId="77777777" w:rsidR="0000743F" w:rsidRDefault="0000743F" w:rsidP="00CD5585">
      <w:pPr>
        <w:tabs>
          <w:tab w:val="left" w:pos="709"/>
        </w:tabs>
        <w:overflowPunct w:val="0"/>
        <w:autoSpaceDE w:val="0"/>
        <w:autoSpaceDN w:val="0"/>
        <w:adjustRightInd w:val="0"/>
        <w:spacing w:before="120" w:after="120" w:line="276" w:lineRule="auto"/>
        <w:ind w:left="1410"/>
        <w:jc w:val="both"/>
        <w:textAlignment w:val="baseline"/>
        <w:outlineLvl w:val="1"/>
        <w:rPr>
          <w:rFonts w:eastAsia="Times New Roman" w:cs="Arial"/>
          <w:color w:val="000000" w:themeColor="text1"/>
          <w:sz w:val="20"/>
          <w:lang w:eastAsia="pl-PL"/>
        </w:rPr>
      </w:pPr>
      <w:r w:rsidRPr="00E21AC8">
        <w:rPr>
          <w:rFonts w:eastAsia="Times New Roman" w:cs="Arial"/>
          <w:color w:val="000000" w:themeColor="text1"/>
          <w:sz w:val="20"/>
          <w:lang w:eastAsia="pl-PL"/>
        </w:rPr>
        <w:t xml:space="preserve">  </w:t>
      </w:r>
    </w:p>
    <w:p w14:paraId="2EF34C75" w14:textId="25A8BAF0" w:rsidR="0000743F" w:rsidRPr="00CD5585" w:rsidRDefault="0000743F" w:rsidP="00CD5585">
      <w:pPr>
        <w:tabs>
          <w:tab w:val="left" w:pos="709"/>
        </w:tabs>
        <w:overflowPunct w:val="0"/>
        <w:autoSpaceDE w:val="0"/>
        <w:autoSpaceDN w:val="0"/>
        <w:adjustRightInd w:val="0"/>
        <w:spacing w:before="120" w:after="120" w:line="276" w:lineRule="auto"/>
        <w:ind w:left="1410"/>
        <w:jc w:val="both"/>
        <w:textAlignment w:val="baseline"/>
        <w:outlineLvl w:val="1"/>
        <w:rPr>
          <w:rFonts w:eastAsia="Times New Roman" w:cstheme="minorHAnsi"/>
          <w:b/>
          <w:bCs/>
          <w:iCs/>
          <w:color w:val="000000" w:themeColor="text1"/>
          <w:kern w:val="20"/>
        </w:rPr>
      </w:pPr>
      <w:r w:rsidRPr="00CD5585">
        <w:rPr>
          <w:rFonts w:eastAsia="Times New Roman" w:cs="Arial"/>
          <w:b/>
          <w:color w:val="000000" w:themeColor="text1"/>
          <w:sz w:val="20"/>
          <w:lang w:eastAsia="pl-PL"/>
        </w:rPr>
        <w:t>Wykaz   podwykonawców</w:t>
      </w:r>
    </w:p>
    <w:p w14:paraId="52B98FAB" w14:textId="77777777" w:rsidR="0000743F" w:rsidRPr="00847109" w:rsidRDefault="0000743F" w:rsidP="0000743F">
      <w:pPr>
        <w:pStyle w:val="Nagwek3"/>
        <w:tabs>
          <w:tab w:val="clear" w:pos="1560"/>
          <w:tab w:val="num" w:pos="1985"/>
        </w:tabs>
        <w:ind w:left="0" w:firstLine="0"/>
        <w:jc w:val="center"/>
        <w:rPr>
          <w:rFonts w:asciiTheme="minorHAnsi" w:hAnsiTheme="minorHAnsi"/>
          <w:b/>
          <w:szCs w:val="22"/>
          <w:lang w:val="pl-PL"/>
        </w:rPr>
      </w:pPr>
    </w:p>
    <w:tbl>
      <w:tblPr>
        <w:tblStyle w:val="Tabela-Siatka"/>
        <w:tblW w:w="9776" w:type="dxa"/>
        <w:tblLook w:val="04A0" w:firstRow="1" w:lastRow="0" w:firstColumn="1" w:lastColumn="0" w:noHBand="0" w:noVBand="1"/>
      </w:tblPr>
      <w:tblGrid>
        <w:gridCol w:w="562"/>
        <w:gridCol w:w="4253"/>
        <w:gridCol w:w="4961"/>
      </w:tblGrid>
      <w:tr w:rsidR="0000743F" w:rsidRPr="00847109" w14:paraId="5EA6F0E7" w14:textId="77777777" w:rsidTr="00D50EDF">
        <w:tc>
          <w:tcPr>
            <w:tcW w:w="562" w:type="dxa"/>
            <w:vAlign w:val="center"/>
          </w:tcPr>
          <w:p w14:paraId="33C97A73" w14:textId="77777777" w:rsidR="0000743F" w:rsidRPr="00847109" w:rsidRDefault="0000743F" w:rsidP="00D50EDF">
            <w:pPr>
              <w:pStyle w:val="Tekstpodstawowy2"/>
              <w:spacing w:before="120" w:line="240" w:lineRule="auto"/>
              <w:jc w:val="center"/>
              <w:rPr>
                <w:rFonts w:asciiTheme="minorHAnsi" w:hAnsiTheme="minorHAnsi"/>
                <w:lang w:eastAsia="en-US"/>
              </w:rPr>
            </w:pPr>
            <w:proofErr w:type="spellStart"/>
            <w:r w:rsidRPr="00847109">
              <w:rPr>
                <w:rFonts w:asciiTheme="minorHAnsi" w:hAnsiTheme="minorHAnsi"/>
                <w:lang w:eastAsia="en-US"/>
              </w:rPr>
              <w:t>lp</w:t>
            </w:r>
            <w:proofErr w:type="spellEnd"/>
          </w:p>
        </w:tc>
        <w:tc>
          <w:tcPr>
            <w:tcW w:w="4253" w:type="dxa"/>
            <w:vAlign w:val="center"/>
          </w:tcPr>
          <w:p w14:paraId="536B53C2" w14:textId="77777777" w:rsidR="0000743F" w:rsidRPr="00847109" w:rsidRDefault="0000743F" w:rsidP="00D50EDF">
            <w:pPr>
              <w:pStyle w:val="Tekstpodstawowy2"/>
              <w:spacing w:before="120" w:line="240" w:lineRule="auto"/>
              <w:jc w:val="center"/>
              <w:rPr>
                <w:rFonts w:asciiTheme="minorHAnsi" w:hAnsiTheme="minorHAnsi"/>
                <w:lang w:eastAsia="en-US"/>
              </w:rPr>
            </w:pPr>
            <w:r w:rsidRPr="00847109">
              <w:rPr>
                <w:rFonts w:asciiTheme="minorHAnsi" w:hAnsiTheme="minorHAnsi"/>
                <w:lang w:eastAsia="en-US"/>
              </w:rPr>
              <w:t>Nazwa podwykonawcy</w:t>
            </w:r>
          </w:p>
        </w:tc>
        <w:tc>
          <w:tcPr>
            <w:tcW w:w="4961" w:type="dxa"/>
            <w:vAlign w:val="center"/>
          </w:tcPr>
          <w:p w14:paraId="57792C57" w14:textId="77777777" w:rsidR="0000743F" w:rsidRPr="00847109" w:rsidRDefault="0000743F" w:rsidP="00D50EDF">
            <w:pPr>
              <w:pStyle w:val="Tekstpodstawowy2"/>
              <w:spacing w:before="120" w:line="240" w:lineRule="auto"/>
              <w:jc w:val="center"/>
              <w:rPr>
                <w:rFonts w:asciiTheme="minorHAnsi" w:hAnsiTheme="minorHAnsi"/>
                <w:lang w:eastAsia="en-US"/>
              </w:rPr>
            </w:pPr>
            <w:r w:rsidRPr="00847109">
              <w:rPr>
                <w:rFonts w:asciiTheme="minorHAnsi" w:hAnsiTheme="minorHAnsi"/>
                <w:lang w:eastAsia="en-US"/>
              </w:rPr>
              <w:t>Zakres prac</w:t>
            </w:r>
          </w:p>
        </w:tc>
      </w:tr>
      <w:tr w:rsidR="0000743F" w:rsidRPr="00847109" w14:paraId="6A1B9DBE" w14:textId="77777777" w:rsidTr="00D50EDF">
        <w:tc>
          <w:tcPr>
            <w:tcW w:w="562" w:type="dxa"/>
            <w:vAlign w:val="center"/>
          </w:tcPr>
          <w:p w14:paraId="4574ABF4" w14:textId="77777777" w:rsidR="0000743F" w:rsidRPr="00847109" w:rsidRDefault="0000743F" w:rsidP="0000743F">
            <w:pPr>
              <w:pStyle w:val="Tekstpodstawowy2"/>
              <w:numPr>
                <w:ilvl w:val="0"/>
                <w:numId w:val="19"/>
              </w:numPr>
              <w:spacing w:before="120" w:line="240" w:lineRule="auto"/>
              <w:rPr>
                <w:rFonts w:asciiTheme="minorHAnsi" w:hAnsiTheme="minorHAnsi"/>
                <w:lang w:eastAsia="en-US"/>
              </w:rPr>
            </w:pPr>
          </w:p>
        </w:tc>
        <w:tc>
          <w:tcPr>
            <w:tcW w:w="4253" w:type="dxa"/>
            <w:vAlign w:val="center"/>
          </w:tcPr>
          <w:p w14:paraId="27F587E8" w14:textId="7D46BC80" w:rsidR="0000743F" w:rsidRPr="00847109" w:rsidRDefault="0000743F" w:rsidP="00D50EDF">
            <w:pPr>
              <w:pStyle w:val="Tekstpodstawowy2"/>
              <w:spacing w:before="120" w:line="240" w:lineRule="auto"/>
              <w:rPr>
                <w:rFonts w:asciiTheme="minorHAnsi" w:hAnsiTheme="minorHAnsi"/>
                <w:lang w:eastAsia="en-US"/>
              </w:rPr>
            </w:pPr>
          </w:p>
        </w:tc>
        <w:tc>
          <w:tcPr>
            <w:tcW w:w="4961" w:type="dxa"/>
            <w:vAlign w:val="center"/>
          </w:tcPr>
          <w:p w14:paraId="116BA813" w14:textId="6E64B7FB" w:rsidR="0000743F" w:rsidRPr="00847109" w:rsidRDefault="0000743F" w:rsidP="00D50EDF">
            <w:pPr>
              <w:pStyle w:val="Tekstpodstawowy2"/>
              <w:spacing w:before="120" w:line="240" w:lineRule="auto"/>
              <w:rPr>
                <w:rFonts w:asciiTheme="minorHAnsi" w:hAnsiTheme="minorHAnsi"/>
                <w:lang w:eastAsia="en-US"/>
              </w:rPr>
            </w:pPr>
          </w:p>
        </w:tc>
      </w:tr>
      <w:tr w:rsidR="0000743F" w:rsidRPr="00847109" w14:paraId="6AB4A216" w14:textId="77777777" w:rsidTr="00D50EDF">
        <w:tc>
          <w:tcPr>
            <w:tcW w:w="562" w:type="dxa"/>
            <w:vAlign w:val="center"/>
          </w:tcPr>
          <w:p w14:paraId="407F6EBF" w14:textId="77777777" w:rsidR="0000743F" w:rsidRPr="00847109" w:rsidRDefault="0000743F" w:rsidP="0000743F">
            <w:pPr>
              <w:pStyle w:val="Tekstpodstawowy2"/>
              <w:numPr>
                <w:ilvl w:val="0"/>
                <w:numId w:val="19"/>
              </w:numPr>
              <w:spacing w:before="120" w:line="240" w:lineRule="auto"/>
              <w:rPr>
                <w:rFonts w:asciiTheme="minorHAnsi" w:hAnsiTheme="minorHAnsi"/>
                <w:lang w:eastAsia="en-US"/>
              </w:rPr>
            </w:pPr>
          </w:p>
        </w:tc>
        <w:tc>
          <w:tcPr>
            <w:tcW w:w="4253" w:type="dxa"/>
            <w:vAlign w:val="center"/>
          </w:tcPr>
          <w:p w14:paraId="73C85E5D" w14:textId="1DBA7F80" w:rsidR="0000743F" w:rsidRPr="00847109" w:rsidRDefault="0000743F" w:rsidP="00D50EDF">
            <w:pPr>
              <w:pStyle w:val="Tekstpodstawowy2"/>
              <w:spacing w:before="120" w:line="240" w:lineRule="auto"/>
              <w:rPr>
                <w:rFonts w:asciiTheme="minorHAnsi" w:hAnsiTheme="minorHAnsi"/>
                <w:lang w:eastAsia="en-US"/>
              </w:rPr>
            </w:pPr>
          </w:p>
        </w:tc>
        <w:tc>
          <w:tcPr>
            <w:tcW w:w="4961" w:type="dxa"/>
            <w:vAlign w:val="center"/>
          </w:tcPr>
          <w:p w14:paraId="68D912D7" w14:textId="28F30F8C" w:rsidR="0000743F" w:rsidRPr="00EB006C" w:rsidRDefault="0000743F" w:rsidP="00D50EDF">
            <w:pPr>
              <w:pStyle w:val="Tekstpodstawowy2"/>
              <w:spacing w:before="120" w:line="240" w:lineRule="auto"/>
              <w:rPr>
                <w:rFonts w:asciiTheme="minorHAnsi" w:hAnsiTheme="minorHAnsi"/>
                <w:color w:val="00B0F0"/>
                <w:lang w:eastAsia="en-US"/>
              </w:rPr>
            </w:pPr>
          </w:p>
        </w:tc>
      </w:tr>
      <w:tr w:rsidR="0000743F" w:rsidRPr="00847109" w14:paraId="2F4AF987" w14:textId="77777777" w:rsidTr="00D50EDF">
        <w:tc>
          <w:tcPr>
            <w:tcW w:w="562" w:type="dxa"/>
            <w:vAlign w:val="center"/>
          </w:tcPr>
          <w:p w14:paraId="2EBB19FC" w14:textId="77777777" w:rsidR="0000743F" w:rsidRPr="00847109" w:rsidRDefault="0000743F" w:rsidP="0000743F">
            <w:pPr>
              <w:pStyle w:val="Tekstpodstawowy2"/>
              <w:numPr>
                <w:ilvl w:val="0"/>
                <w:numId w:val="19"/>
              </w:numPr>
              <w:spacing w:before="120" w:line="240" w:lineRule="auto"/>
              <w:rPr>
                <w:rFonts w:asciiTheme="minorHAnsi" w:hAnsiTheme="minorHAnsi"/>
                <w:lang w:eastAsia="en-US"/>
              </w:rPr>
            </w:pPr>
          </w:p>
        </w:tc>
        <w:tc>
          <w:tcPr>
            <w:tcW w:w="4253" w:type="dxa"/>
            <w:vAlign w:val="center"/>
          </w:tcPr>
          <w:p w14:paraId="5AE092EA" w14:textId="16BA14DD" w:rsidR="0000743F" w:rsidRPr="00847109" w:rsidRDefault="0000743F" w:rsidP="00D50EDF">
            <w:pPr>
              <w:pStyle w:val="Tekstpodstawowy2"/>
              <w:spacing w:before="120" w:line="240" w:lineRule="auto"/>
              <w:rPr>
                <w:rFonts w:asciiTheme="minorHAnsi" w:hAnsiTheme="minorHAnsi"/>
                <w:lang w:eastAsia="en-US"/>
              </w:rPr>
            </w:pPr>
          </w:p>
        </w:tc>
        <w:tc>
          <w:tcPr>
            <w:tcW w:w="4961" w:type="dxa"/>
            <w:vAlign w:val="center"/>
          </w:tcPr>
          <w:p w14:paraId="747107F3" w14:textId="421EDA60" w:rsidR="0000743F" w:rsidRPr="00EB006C" w:rsidRDefault="0000743F" w:rsidP="00D50EDF">
            <w:pPr>
              <w:pStyle w:val="Tekstpodstawowy2"/>
              <w:spacing w:before="120" w:line="240" w:lineRule="auto"/>
              <w:rPr>
                <w:rFonts w:asciiTheme="minorHAnsi" w:hAnsiTheme="minorHAnsi"/>
                <w:color w:val="00B0F0"/>
                <w:lang w:eastAsia="en-US"/>
              </w:rPr>
            </w:pPr>
          </w:p>
        </w:tc>
      </w:tr>
      <w:tr w:rsidR="0000743F" w:rsidRPr="00847109" w14:paraId="4364F33F" w14:textId="77777777" w:rsidTr="00D50EDF">
        <w:tc>
          <w:tcPr>
            <w:tcW w:w="562" w:type="dxa"/>
            <w:vAlign w:val="center"/>
          </w:tcPr>
          <w:p w14:paraId="6A537A72" w14:textId="77777777" w:rsidR="0000743F" w:rsidRPr="00847109" w:rsidRDefault="0000743F" w:rsidP="0000743F">
            <w:pPr>
              <w:pStyle w:val="Tekstpodstawowy2"/>
              <w:numPr>
                <w:ilvl w:val="0"/>
                <w:numId w:val="19"/>
              </w:numPr>
              <w:spacing w:before="120" w:line="240" w:lineRule="auto"/>
              <w:rPr>
                <w:rFonts w:asciiTheme="minorHAnsi" w:hAnsiTheme="minorHAnsi"/>
                <w:lang w:eastAsia="en-US"/>
              </w:rPr>
            </w:pPr>
          </w:p>
        </w:tc>
        <w:tc>
          <w:tcPr>
            <w:tcW w:w="4253" w:type="dxa"/>
            <w:vAlign w:val="center"/>
          </w:tcPr>
          <w:p w14:paraId="1F8D4F6B" w14:textId="7BBF2112" w:rsidR="0000743F" w:rsidRPr="00847109" w:rsidRDefault="0000743F" w:rsidP="00D50EDF">
            <w:pPr>
              <w:pStyle w:val="Tekstpodstawowy2"/>
              <w:spacing w:before="120" w:line="240" w:lineRule="auto"/>
              <w:rPr>
                <w:rFonts w:asciiTheme="minorHAnsi" w:hAnsiTheme="minorHAnsi"/>
                <w:lang w:eastAsia="en-US"/>
              </w:rPr>
            </w:pPr>
          </w:p>
        </w:tc>
        <w:tc>
          <w:tcPr>
            <w:tcW w:w="4961" w:type="dxa"/>
            <w:vAlign w:val="center"/>
          </w:tcPr>
          <w:p w14:paraId="0B2C73D9" w14:textId="34AC7F80" w:rsidR="0000743F" w:rsidRPr="00EB006C" w:rsidRDefault="0000743F" w:rsidP="00D50EDF">
            <w:pPr>
              <w:pStyle w:val="Tekstpodstawowy2"/>
              <w:spacing w:before="120" w:line="240" w:lineRule="auto"/>
              <w:rPr>
                <w:rFonts w:asciiTheme="minorHAnsi" w:hAnsiTheme="minorHAnsi"/>
                <w:color w:val="00B0F0"/>
                <w:lang w:eastAsia="en-US"/>
              </w:rPr>
            </w:pPr>
          </w:p>
        </w:tc>
      </w:tr>
    </w:tbl>
    <w:p w14:paraId="3BA8999F" w14:textId="77777777" w:rsidR="00F17D9F" w:rsidRDefault="00F17D9F"/>
    <w:sectPr w:rsidR="00F17D9F" w:rsidSect="00E21AC8">
      <w:pgSz w:w="11906" w:h="16838"/>
      <w:pgMar w:top="1417" w:right="1133"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opeć Piotr" w:date="2018-04-04T17:30:00Z" w:initials="KP">
    <w:p w14:paraId="3C50CC76" w14:textId="77777777" w:rsidR="009A38A3" w:rsidRDefault="009A38A3">
      <w:pPr>
        <w:pStyle w:val="Tekstkomentarza"/>
      </w:pPr>
      <w:r>
        <w:rPr>
          <w:rStyle w:val="Odwoaniedokomentarza"/>
        </w:rPr>
        <w:annotationRef/>
      </w:r>
      <w:r>
        <w:t>Czy ta kara ma być za każde „pełne” 1% czy za „rozpoczęte” 1%? Przy takim ujęciu ta kara byłaby dopiero za pełne 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50CC7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07C2"/>
    <w:multiLevelType w:val="hybridMultilevel"/>
    <w:tmpl w:val="614E4A5E"/>
    <w:lvl w:ilvl="0" w:tplc="C0CE332A">
      <w:start w:val="1"/>
      <w:numFmt w:val="decimal"/>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1" w15:restartNumberingAfterBreak="0">
    <w:nsid w:val="07103189"/>
    <w:multiLevelType w:val="multilevel"/>
    <w:tmpl w:val="07C443B2"/>
    <w:lvl w:ilvl="0">
      <w:start w:val="1"/>
      <w:numFmt w:val="decimal"/>
      <w:lvlText w:val="%1."/>
      <w:lvlJc w:val="left"/>
      <w:pPr>
        <w:ind w:left="502"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B775C8"/>
    <w:multiLevelType w:val="hybridMultilevel"/>
    <w:tmpl w:val="B0BA5510"/>
    <w:lvl w:ilvl="0" w:tplc="A61628A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 w15:restartNumberingAfterBreak="0">
    <w:nsid w:val="1AE86D0A"/>
    <w:multiLevelType w:val="hybridMultilevel"/>
    <w:tmpl w:val="72D83D52"/>
    <w:lvl w:ilvl="0" w:tplc="EE78FC52">
      <w:start w:val="1"/>
      <w:numFmt w:val="lowerLetter"/>
      <w:lvlText w:val="%1)"/>
      <w:lvlJc w:val="left"/>
      <w:pPr>
        <w:ind w:left="960" w:hanging="360"/>
      </w:pPr>
      <w:rPr>
        <w:rFonts w:asciiTheme="minorHAnsi" w:eastAsia="Times New Roman" w:hAnsiTheme="minorHAnsi" w:cs="Arial"/>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4" w15:restartNumberingAfterBreak="0">
    <w:nsid w:val="22111902"/>
    <w:multiLevelType w:val="multilevel"/>
    <w:tmpl w:val="ABB26DC6"/>
    <w:lvl w:ilvl="0">
      <w:start w:val="1"/>
      <w:numFmt w:val="decimal"/>
      <w:lvlText w:val="%1."/>
      <w:lvlJc w:val="left"/>
      <w:pPr>
        <w:tabs>
          <w:tab w:val="num" w:pos="360"/>
        </w:tabs>
        <w:ind w:left="360" w:hanging="360"/>
      </w:pPr>
      <w:rPr>
        <w:rFonts w:cs="Times New Roman" w:hint="default"/>
        <w:i w:val="0"/>
      </w:rPr>
    </w:lvl>
    <w:lvl w:ilvl="1">
      <w:start w:val="2"/>
      <w:numFmt w:val="decimal"/>
      <w:isLgl/>
      <w:lvlText w:val="%1.%2"/>
      <w:lvlJc w:val="left"/>
      <w:pPr>
        <w:ind w:left="34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5E74F83"/>
    <w:multiLevelType w:val="hybridMultilevel"/>
    <w:tmpl w:val="319441C8"/>
    <w:lvl w:ilvl="0" w:tplc="04150001">
      <w:start w:val="1"/>
      <w:numFmt w:val="bullet"/>
      <w:lvlText w:val=""/>
      <w:lvlJc w:val="left"/>
      <w:pPr>
        <w:ind w:left="975" w:hanging="360"/>
      </w:pPr>
      <w:rPr>
        <w:rFonts w:ascii="Symbol" w:hAnsi="Symbol"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6" w15:restartNumberingAfterBreak="0">
    <w:nsid w:val="277D1B26"/>
    <w:multiLevelType w:val="hybridMultilevel"/>
    <w:tmpl w:val="0888C4EA"/>
    <w:lvl w:ilvl="0" w:tplc="44747028">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7" w15:restartNumberingAfterBreak="0">
    <w:nsid w:val="2C211DD6"/>
    <w:multiLevelType w:val="multilevel"/>
    <w:tmpl w:val="6090DDAC"/>
    <w:lvl w:ilvl="0">
      <w:start w:val="1"/>
      <w:numFmt w:val="decimal"/>
      <w:lvlText w:val="%1."/>
      <w:lvlJc w:val="left"/>
      <w:pPr>
        <w:tabs>
          <w:tab w:val="num" w:pos="851"/>
        </w:tabs>
        <w:ind w:left="851"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985"/>
        </w:tabs>
        <w:ind w:left="1985"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8" w15:restartNumberingAfterBreak="0">
    <w:nsid w:val="30086724"/>
    <w:multiLevelType w:val="multilevel"/>
    <w:tmpl w:val="1A9E7E44"/>
    <w:lvl w:ilvl="0">
      <w:start w:val="3"/>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9" w15:restartNumberingAfterBreak="0">
    <w:nsid w:val="31AF4C5F"/>
    <w:multiLevelType w:val="hybridMultilevel"/>
    <w:tmpl w:val="554C9CAC"/>
    <w:lvl w:ilvl="0" w:tplc="04150001">
      <w:start w:val="1"/>
      <w:numFmt w:val="bullet"/>
      <w:lvlText w:val=""/>
      <w:lvlJc w:val="left"/>
      <w:pPr>
        <w:ind w:left="975" w:hanging="360"/>
      </w:pPr>
      <w:rPr>
        <w:rFonts w:ascii="Symbol" w:hAnsi="Symbol"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10" w15:restartNumberingAfterBreak="0">
    <w:nsid w:val="445E0338"/>
    <w:multiLevelType w:val="hybridMultilevel"/>
    <w:tmpl w:val="D3DAC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547AF7"/>
    <w:multiLevelType w:val="hybridMultilevel"/>
    <w:tmpl w:val="708881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095E44"/>
    <w:multiLevelType w:val="hybridMultilevel"/>
    <w:tmpl w:val="36F019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EAB4D53"/>
    <w:multiLevelType w:val="hybridMultilevel"/>
    <w:tmpl w:val="35E4BE36"/>
    <w:lvl w:ilvl="0" w:tplc="04150001">
      <w:start w:val="1"/>
      <w:numFmt w:val="bullet"/>
      <w:lvlText w:val=""/>
      <w:lvlJc w:val="left"/>
      <w:pPr>
        <w:ind w:left="960" w:hanging="360"/>
      </w:pPr>
      <w:rPr>
        <w:rFonts w:ascii="Symbol" w:hAnsi="Symbol"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4" w15:restartNumberingAfterBreak="0">
    <w:nsid w:val="5312152C"/>
    <w:multiLevelType w:val="hybridMultilevel"/>
    <w:tmpl w:val="61D48278"/>
    <w:lvl w:ilvl="0" w:tplc="C2F81B86">
      <w:start w:val="1"/>
      <w:numFmt w:val="lowerLetter"/>
      <w:lvlText w:val="%1)"/>
      <w:lvlJc w:val="left"/>
      <w:pPr>
        <w:ind w:left="1288" w:hanging="360"/>
      </w:pPr>
      <w:rPr>
        <w:rFonts w:hint="default"/>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5" w15:restartNumberingAfterBreak="0">
    <w:nsid w:val="5A5B10AF"/>
    <w:multiLevelType w:val="multilevel"/>
    <w:tmpl w:val="8A4E77A0"/>
    <w:lvl w:ilvl="0">
      <w:start w:val="2"/>
      <w:numFmt w:val="decimal"/>
      <w:lvlText w:val="%1"/>
      <w:lvlJc w:val="left"/>
      <w:pPr>
        <w:ind w:left="435" w:hanging="435"/>
      </w:pPr>
      <w:rPr>
        <w:rFonts w:hint="default"/>
      </w:rPr>
    </w:lvl>
    <w:lvl w:ilvl="1">
      <w:start w:val="1"/>
      <w:numFmt w:val="decimal"/>
      <w:lvlText w:val="%1.%2"/>
      <w:lvlJc w:val="left"/>
      <w:pPr>
        <w:ind w:left="915" w:hanging="435"/>
      </w:pPr>
      <w:rPr>
        <w:rFonts w:hint="default"/>
      </w:rPr>
    </w:lvl>
    <w:lvl w:ilvl="2">
      <w:start w:val="4"/>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6" w15:restartNumberingAfterBreak="0">
    <w:nsid w:val="5ED56EE9"/>
    <w:multiLevelType w:val="hybridMultilevel"/>
    <w:tmpl w:val="4794540C"/>
    <w:lvl w:ilvl="0" w:tplc="075238E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17"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1580E44"/>
    <w:multiLevelType w:val="hybridMultilevel"/>
    <w:tmpl w:val="326CE6C8"/>
    <w:lvl w:ilvl="0" w:tplc="217C0C4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num w:numId="1">
    <w:abstractNumId w:val="4"/>
  </w:num>
  <w:num w:numId="2">
    <w:abstractNumId w:val="7"/>
  </w:num>
  <w:num w:numId="3">
    <w:abstractNumId w:val="1"/>
  </w:num>
  <w:num w:numId="4">
    <w:abstractNumId w:val="6"/>
  </w:num>
  <w:num w:numId="5">
    <w:abstractNumId w:val="2"/>
  </w:num>
  <w:num w:numId="6">
    <w:abstractNumId w:val="5"/>
  </w:num>
  <w:num w:numId="7">
    <w:abstractNumId w:val="3"/>
  </w:num>
  <w:num w:numId="8">
    <w:abstractNumId w:val="13"/>
  </w:num>
  <w:num w:numId="9">
    <w:abstractNumId w:val="9"/>
  </w:num>
  <w:num w:numId="10">
    <w:abstractNumId w:val="12"/>
  </w:num>
  <w:num w:numId="11">
    <w:abstractNumId w:val="16"/>
  </w:num>
  <w:num w:numId="12">
    <w:abstractNumId w:val="15"/>
  </w:num>
  <w:num w:numId="13">
    <w:abstractNumId w:val="10"/>
  </w:num>
  <w:num w:numId="14">
    <w:abstractNumId w:val="0"/>
  </w:num>
  <w:num w:numId="15">
    <w:abstractNumId w:val="11"/>
  </w:num>
  <w:num w:numId="16">
    <w:abstractNumId w:val="14"/>
  </w:num>
  <w:num w:numId="17">
    <w:abstractNumId w:val="8"/>
  </w:num>
  <w:num w:numId="18">
    <w:abstractNumId w:val="18"/>
  </w:num>
  <w:num w:numId="1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peć Piotr">
    <w15:presenceInfo w15:providerId="AD" w15:userId="S-1-5-21-2434290323-1266694416-2256121832-57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C8"/>
    <w:rsid w:val="0000743F"/>
    <w:rsid w:val="00305AE3"/>
    <w:rsid w:val="004D1661"/>
    <w:rsid w:val="00747B03"/>
    <w:rsid w:val="009A38A3"/>
    <w:rsid w:val="00CD5585"/>
    <w:rsid w:val="00E21AC8"/>
    <w:rsid w:val="00F15A31"/>
    <w:rsid w:val="00F17D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3561E"/>
  <w15:chartTrackingRefBased/>
  <w15:docId w15:val="{76B8ECE2-9704-445A-A9AC-0D9D1829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uiPriority w:val="99"/>
    <w:qFormat/>
    <w:rsid w:val="0000743F"/>
    <w:pPr>
      <w:keepNext/>
      <w:tabs>
        <w:tab w:val="num" w:pos="709"/>
      </w:tabs>
      <w:spacing w:before="120" w:after="120" w:line="288" w:lineRule="auto"/>
      <w:ind w:left="709" w:hanging="709"/>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00743F"/>
    <w:pPr>
      <w:tabs>
        <w:tab w:val="num" w:pos="709"/>
      </w:tabs>
      <w:spacing w:before="120" w:after="120" w:line="288" w:lineRule="auto"/>
      <w:ind w:left="709" w:hanging="709"/>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00743F"/>
    <w:pPr>
      <w:tabs>
        <w:tab w:val="clear" w:pos="709"/>
        <w:tab w:val="num" w:pos="1560"/>
      </w:tabs>
      <w:ind w:left="1560"/>
      <w:outlineLvl w:val="2"/>
    </w:pPr>
    <w:rPr>
      <w:rFonts w:cs="Arial"/>
      <w:bCs w:val="0"/>
      <w:szCs w:val="26"/>
    </w:rPr>
  </w:style>
  <w:style w:type="paragraph" w:styleId="Nagwek4">
    <w:name w:val="heading 4"/>
    <w:aliases w:val="heading 4"/>
    <w:basedOn w:val="Nagwek3"/>
    <w:next w:val="Tekstpodstawowy3"/>
    <w:link w:val="Nagwek4Znak"/>
    <w:uiPriority w:val="9"/>
    <w:qFormat/>
    <w:rsid w:val="0000743F"/>
    <w:pPr>
      <w:tabs>
        <w:tab w:val="clear" w:pos="1560"/>
        <w:tab w:val="num" w:pos="2126"/>
      </w:tabs>
      <w:ind w:left="2126" w:hanging="708"/>
      <w:outlineLvl w:val="3"/>
    </w:pPr>
    <w:rPr>
      <w:bCs/>
      <w:szCs w:val="28"/>
    </w:rPr>
  </w:style>
  <w:style w:type="paragraph" w:styleId="Nagwek5">
    <w:name w:val="heading 5"/>
    <w:basedOn w:val="Nagwek4"/>
    <w:next w:val="Normalny"/>
    <w:link w:val="Nagwek5Znak"/>
    <w:uiPriority w:val="9"/>
    <w:qFormat/>
    <w:rsid w:val="0000743F"/>
    <w:pPr>
      <w:tabs>
        <w:tab w:val="clear" w:pos="2126"/>
        <w:tab w:val="num" w:pos="2835"/>
      </w:tabs>
      <w:ind w:left="2835" w:hanging="709"/>
      <w:outlineLvl w:val="4"/>
    </w:pPr>
    <w:rPr>
      <w:bCs w:val="0"/>
      <w:iCs w:val="0"/>
      <w:szCs w:val="26"/>
    </w:rPr>
  </w:style>
  <w:style w:type="paragraph" w:styleId="Nagwek6">
    <w:name w:val="heading 6"/>
    <w:basedOn w:val="Nagwek5"/>
    <w:next w:val="Normalny"/>
    <w:link w:val="Nagwek6Znak"/>
    <w:uiPriority w:val="9"/>
    <w:qFormat/>
    <w:rsid w:val="0000743F"/>
    <w:pPr>
      <w:tabs>
        <w:tab w:val="clear" w:pos="2835"/>
        <w:tab w:val="num" w:pos="3544"/>
      </w:tabs>
      <w:ind w:left="3544"/>
      <w:outlineLvl w:val="5"/>
    </w:pPr>
    <w:rPr>
      <w:bCs/>
      <w:szCs w:val="22"/>
    </w:rPr>
  </w:style>
  <w:style w:type="paragraph" w:styleId="Nagwek7">
    <w:name w:val="heading 7"/>
    <w:basedOn w:val="Nagwek6"/>
    <w:link w:val="Nagwek7Znak"/>
    <w:uiPriority w:val="99"/>
    <w:qFormat/>
    <w:rsid w:val="0000743F"/>
    <w:pPr>
      <w:tabs>
        <w:tab w:val="clear" w:pos="3544"/>
        <w:tab w:val="num" w:pos="4253"/>
      </w:tabs>
      <w:ind w:left="4253"/>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Text21">
    <w:name w:val="Body Text 21"/>
    <w:basedOn w:val="Normalny"/>
    <w:rsid w:val="00E21AC8"/>
    <w:pPr>
      <w:widowControl w:val="0"/>
      <w:spacing w:after="0" w:line="240" w:lineRule="auto"/>
      <w:jc w:val="both"/>
    </w:pPr>
    <w:rPr>
      <w:rFonts w:ascii="Arial" w:eastAsia="Times New Roman" w:hAnsi="Arial" w:cs="Times New Roman"/>
      <w:szCs w:val="20"/>
      <w:lang w:eastAsia="pl-PL"/>
    </w:rPr>
  </w:style>
  <w:style w:type="character" w:styleId="Odwoaniedokomentarza">
    <w:name w:val="annotation reference"/>
    <w:basedOn w:val="Domylnaczcionkaakapitu"/>
    <w:uiPriority w:val="99"/>
    <w:semiHidden/>
    <w:unhideWhenUsed/>
    <w:rsid w:val="009A38A3"/>
    <w:rPr>
      <w:sz w:val="16"/>
      <w:szCs w:val="16"/>
    </w:rPr>
  </w:style>
  <w:style w:type="paragraph" w:styleId="Tekstkomentarza">
    <w:name w:val="annotation text"/>
    <w:basedOn w:val="Normalny"/>
    <w:link w:val="TekstkomentarzaZnak"/>
    <w:uiPriority w:val="99"/>
    <w:semiHidden/>
    <w:unhideWhenUsed/>
    <w:rsid w:val="009A38A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A38A3"/>
    <w:rPr>
      <w:sz w:val="20"/>
      <w:szCs w:val="20"/>
    </w:rPr>
  </w:style>
  <w:style w:type="paragraph" w:styleId="Tematkomentarza">
    <w:name w:val="annotation subject"/>
    <w:basedOn w:val="Tekstkomentarza"/>
    <w:next w:val="Tekstkomentarza"/>
    <w:link w:val="TematkomentarzaZnak"/>
    <w:uiPriority w:val="99"/>
    <w:semiHidden/>
    <w:unhideWhenUsed/>
    <w:rsid w:val="009A38A3"/>
    <w:rPr>
      <w:b/>
      <w:bCs/>
    </w:rPr>
  </w:style>
  <w:style w:type="character" w:customStyle="1" w:styleId="TematkomentarzaZnak">
    <w:name w:val="Temat komentarza Znak"/>
    <w:basedOn w:val="TekstkomentarzaZnak"/>
    <w:link w:val="Tematkomentarza"/>
    <w:uiPriority w:val="99"/>
    <w:semiHidden/>
    <w:rsid w:val="009A38A3"/>
    <w:rPr>
      <w:b/>
      <w:bCs/>
      <w:sz w:val="20"/>
      <w:szCs w:val="20"/>
    </w:rPr>
  </w:style>
  <w:style w:type="paragraph" w:styleId="Tekstdymka">
    <w:name w:val="Balloon Text"/>
    <w:basedOn w:val="Normalny"/>
    <w:link w:val="TekstdymkaZnak"/>
    <w:uiPriority w:val="99"/>
    <w:semiHidden/>
    <w:unhideWhenUsed/>
    <w:rsid w:val="009A38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38A3"/>
    <w:rPr>
      <w:rFonts w:ascii="Segoe UI" w:hAnsi="Segoe UI" w:cs="Segoe UI"/>
      <w:sz w:val="18"/>
      <w:szCs w:val="18"/>
    </w:rPr>
  </w:style>
  <w:style w:type="character" w:customStyle="1" w:styleId="Nagwek1Znak">
    <w:name w:val="Nagłówek 1 Znak"/>
    <w:basedOn w:val="Domylnaczcionkaakapitu"/>
    <w:link w:val="Nagwek1"/>
    <w:uiPriority w:val="99"/>
    <w:rsid w:val="0000743F"/>
    <w:rPr>
      <w:rFonts w:ascii="Arial" w:eastAsia="Times New Roman" w:hAnsi="Arial" w:cs="Arial"/>
      <w:b/>
      <w:bCs/>
      <w:caps/>
      <w:kern w:val="32"/>
      <w:szCs w:val="32"/>
      <w:lang w:val="en-US"/>
    </w:rPr>
  </w:style>
  <w:style w:type="character" w:customStyle="1" w:styleId="Nagwek2Znak">
    <w:name w:val="Nagłówek 2 Znak"/>
    <w:basedOn w:val="Domylnaczcionkaakapitu"/>
    <w:link w:val="Nagwek2"/>
    <w:rsid w:val="0000743F"/>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00743F"/>
    <w:rPr>
      <w:rFonts w:ascii="Arial" w:eastAsia="Times New Roman" w:hAnsi="Arial" w:cs="Arial"/>
      <w:iCs/>
      <w:kern w:val="20"/>
      <w:szCs w:val="26"/>
      <w:lang w:val="en-US"/>
    </w:rPr>
  </w:style>
  <w:style w:type="character" w:customStyle="1" w:styleId="Nagwek4Znak">
    <w:name w:val="Nagłówek 4 Znak"/>
    <w:basedOn w:val="Domylnaczcionkaakapitu"/>
    <w:link w:val="Nagwek4"/>
    <w:uiPriority w:val="9"/>
    <w:rsid w:val="0000743F"/>
    <w:rPr>
      <w:rFonts w:ascii="Arial" w:eastAsia="Times New Roman" w:hAnsi="Arial" w:cs="Arial"/>
      <w:bCs/>
      <w:iCs/>
      <w:kern w:val="20"/>
      <w:szCs w:val="28"/>
      <w:lang w:val="en-US"/>
    </w:rPr>
  </w:style>
  <w:style w:type="character" w:customStyle="1" w:styleId="Nagwek5Znak">
    <w:name w:val="Nagłówek 5 Znak"/>
    <w:basedOn w:val="Domylnaczcionkaakapitu"/>
    <w:link w:val="Nagwek5"/>
    <w:uiPriority w:val="9"/>
    <w:rsid w:val="0000743F"/>
    <w:rPr>
      <w:rFonts w:ascii="Arial" w:eastAsia="Times New Roman" w:hAnsi="Arial" w:cs="Arial"/>
      <w:kern w:val="20"/>
      <w:szCs w:val="26"/>
      <w:lang w:val="en-US"/>
    </w:rPr>
  </w:style>
  <w:style w:type="character" w:customStyle="1" w:styleId="Nagwek6Znak">
    <w:name w:val="Nagłówek 6 Znak"/>
    <w:basedOn w:val="Domylnaczcionkaakapitu"/>
    <w:link w:val="Nagwek6"/>
    <w:uiPriority w:val="9"/>
    <w:rsid w:val="0000743F"/>
    <w:rPr>
      <w:rFonts w:ascii="Arial" w:eastAsia="Times New Roman" w:hAnsi="Arial" w:cs="Arial"/>
      <w:bCs/>
      <w:kern w:val="20"/>
      <w:lang w:val="en-US"/>
    </w:rPr>
  </w:style>
  <w:style w:type="character" w:customStyle="1" w:styleId="Nagwek7Znak">
    <w:name w:val="Nagłówek 7 Znak"/>
    <w:basedOn w:val="Domylnaczcionkaakapitu"/>
    <w:link w:val="Nagwek7"/>
    <w:uiPriority w:val="99"/>
    <w:rsid w:val="0000743F"/>
    <w:rPr>
      <w:rFonts w:ascii="Arial" w:eastAsia="Times New Roman" w:hAnsi="Arial" w:cs="Arial"/>
      <w:bCs/>
      <w:kern w:val="20"/>
      <w:lang w:val="en-US"/>
    </w:rPr>
  </w:style>
  <w:style w:type="paragraph" w:styleId="Tekstpodstawowy2">
    <w:name w:val="Body Text 2"/>
    <w:basedOn w:val="Normalny"/>
    <w:link w:val="Tekstpodstawowy2Znak"/>
    <w:unhideWhenUsed/>
    <w:rsid w:val="0000743F"/>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00743F"/>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uiPriority w:val="99"/>
    <w:rsid w:val="0000743F"/>
    <w:pPr>
      <w:pageBreakBefore/>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uiPriority w:val="99"/>
    <w:rsid w:val="0000743F"/>
    <w:pPr>
      <w:pageBreakBefore/>
      <w:spacing w:before="120" w:after="480" w:line="288" w:lineRule="auto"/>
      <w:jc w:val="center"/>
      <w:outlineLvl w:val="0"/>
    </w:pPr>
    <w:rPr>
      <w:rFonts w:ascii="Arial" w:eastAsia="Times New Roman" w:hAnsi="Arial" w:cs="Times New Roman"/>
      <w:b/>
      <w:caps/>
      <w:kern w:val="20"/>
      <w:szCs w:val="24"/>
      <w:lang w:val="en-US"/>
    </w:rPr>
  </w:style>
  <w:style w:type="table" w:styleId="Tabela-Siatka">
    <w:name w:val="Table Grid"/>
    <w:basedOn w:val="Standardowy"/>
    <w:uiPriority w:val="59"/>
    <w:rsid w:val="00007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00743F"/>
    <w:pPr>
      <w:spacing w:after="120"/>
    </w:pPr>
  </w:style>
  <w:style w:type="character" w:customStyle="1" w:styleId="TekstpodstawowyZnak">
    <w:name w:val="Tekst podstawowy Znak"/>
    <w:basedOn w:val="Domylnaczcionkaakapitu"/>
    <w:link w:val="Tekstpodstawowy"/>
    <w:uiPriority w:val="99"/>
    <w:semiHidden/>
    <w:rsid w:val="0000743F"/>
  </w:style>
  <w:style w:type="paragraph" w:styleId="Tekstpodstawowy3">
    <w:name w:val="Body Text 3"/>
    <w:basedOn w:val="Normalny"/>
    <w:link w:val="Tekstpodstawowy3Znak"/>
    <w:uiPriority w:val="99"/>
    <w:semiHidden/>
    <w:unhideWhenUsed/>
    <w:rsid w:val="0000743F"/>
    <w:pPr>
      <w:spacing w:after="120"/>
    </w:pPr>
    <w:rPr>
      <w:sz w:val="16"/>
      <w:szCs w:val="16"/>
    </w:rPr>
  </w:style>
  <w:style w:type="character" w:customStyle="1" w:styleId="Tekstpodstawowy3Znak">
    <w:name w:val="Tekst podstawowy 3 Znak"/>
    <w:basedOn w:val="Domylnaczcionkaakapitu"/>
    <w:link w:val="Tekstpodstawowy3"/>
    <w:uiPriority w:val="99"/>
    <w:semiHidden/>
    <w:rsid w:val="0000743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zej.dziuba@enea.pl" TargetMode="External"/><Relationship Id="rId13" Type="http://schemas.openxmlformats.org/officeDocument/2006/relationships/hyperlink" Target="mailto:halina.niezgoda@enea.pl" TargetMode="External"/><Relationship Id="rId3" Type="http://schemas.openxmlformats.org/officeDocument/2006/relationships/settings" Target="settings.xml"/><Relationship Id="rId7" Type="http://schemas.openxmlformats.org/officeDocument/2006/relationships/hyperlink" Target="mailto:witold.dunal@enea.pl" TargetMode="External"/><Relationship Id="rId12" Type="http://schemas.openxmlformats.org/officeDocument/2006/relationships/hyperlink" Target="mailto:wlodzimierz.zierold@enea.pl"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mailto:j.obierak@enea.pl" TargetMode="External"/><Relationship Id="rId5" Type="http://schemas.openxmlformats.org/officeDocument/2006/relationships/comments" Target="comments.xml"/><Relationship Id="rId15" Type="http://schemas.openxmlformats.org/officeDocument/2006/relationships/fontTable" Target="fontTable.xml"/><Relationship Id="rId10" Type="http://schemas.openxmlformats.org/officeDocument/2006/relationships/hyperlink" Target="mailto:zdzislaw.skorupa@enea.pl" TargetMode="External"/><Relationship Id="rId4" Type="http://schemas.openxmlformats.org/officeDocument/2006/relationships/webSettings" Target="webSettings.xml"/><Relationship Id="rId9" Type="http://schemas.openxmlformats.org/officeDocument/2006/relationships/hyperlink" Target="mailto:jacek.drzazga@enaa.pl" TargetMode="External"/><Relationship Id="rId14" Type="http://schemas.openxmlformats.org/officeDocument/2006/relationships/hyperlink" Target="https://www.enea.pl/pl/grupaenea/o-grupie/spolki-grupy-enea/polaniec/zamowienia/dokument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6073</Words>
  <Characters>36443</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 Teresa</dc:creator>
  <cp:keywords/>
  <dc:description/>
  <cp:lastModifiedBy>Wilk Teresa</cp:lastModifiedBy>
  <cp:revision>3</cp:revision>
  <dcterms:created xsi:type="dcterms:W3CDTF">2018-04-05T08:09:00Z</dcterms:created>
  <dcterms:modified xsi:type="dcterms:W3CDTF">2018-04-05T08:10:00Z</dcterms:modified>
</cp:coreProperties>
</file>